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E01149" w:rsidRDefault="00FC288D" w:rsidP="00FC288D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r w:rsidRPr="00E01149">
        <w:t>АННОТАЦИЯ К РАБОЧЕЙ ПРОГРАММЕ ПО УЧЕБНОМУ ПРЕДМЕТУ</w:t>
      </w:r>
    </w:p>
    <w:p w:rsidR="00E01149" w:rsidRPr="00E01149" w:rsidRDefault="00C92921" w:rsidP="00E01149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  <w:rPr>
          <w:b/>
        </w:rPr>
      </w:pPr>
      <w:r w:rsidRPr="00E01149">
        <w:t xml:space="preserve"> </w:t>
      </w:r>
      <w:r w:rsidR="00E01149" w:rsidRPr="00E01149">
        <w:rPr>
          <w:b/>
        </w:rPr>
        <w:t xml:space="preserve"> «МАТЕМАТИКА» В 5-6 КЛАССАХ 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right="566" w:firstLine="851"/>
        <w:contextualSpacing/>
        <w:rPr>
          <w:b/>
        </w:rPr>
      </w:pPr>
      <w:r w:rsidRPr="00E01149">
        <w:t xml:space="preserve">Рабочая программа по учебному предмету «Математика» (базовый уровень) (предметная область «Математика и информатика») (далее соответственно - программа по математике, математика) разработана на основе </w:t>
      </w:r>
      <w:r w:rsidRPr="00E01149">
        <w:rPr>
          <w:rFonts w:hint="eastAsia"/>
        </w:rPr>
        <w:t>Федеральной рабочей программы по данному учебному предмету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E01149">
        <w:rPr>
          <w:b/>
        </w:rPr>
        <w:t>Характеристика учебного предмета.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971"/>
        </w:tabs>
        <w:spacing w:before="0" w:after="0" w:line="240" w:lineRule="auto"/>
        <w:ind w:right="544" w:firstLine="709"/>
        <w:contextualSpacing/>
      </w:pPr>
      <w:r w:rsidRPr="00E01149">
        <w:t>Приоритетными целями обучения математике в 5-6 классах являются:</w:t>
      </w:r>
    </w:p>
    <w:p w:rsidR="00E01149" w:rsidRPr="00E01149" w:rsidRDefault="00E01149" w:rsidP="00E01149">
      <w:pPr>
        <w:pStyle w:val="22"/>
        <w:shd w:val="clear" w:color="auto" w:fill="auto"/>
        <w:spacing w:before="0" w:after="0" w:line="240" w:lineRule="auto"/>
        <w:ind w:right="544" w:firstLine="709"/>
        <w:contextualSpacing/>
      </w:pPr>
      <w:r w:rsidRPr="00E01149"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01149" w:rsidRPr="00E01149" w:rsidRDefault="00E01149" w:rsidP="00E01149">
      <w:pPr>
        <w:pStyle w:val="22"/>
        <w:shd w:val="clear" w:color="auto" w:fill="auto"/>
        <w:spacing w:before="0" w:after="0" w:line="240" w:lineRule="auto"/>
        <w:ind w:right="544" w:firstLine="709"/>
        <w:contextualSpacing/>
      </w:pPr>
      <w:r w:rsidRPr="00E01149"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01149" w:rsidRPr="00E01149" w:rsidRDefault="00E01149" w:rsidP="00E01149">
      <w:pPr>
        <w:pStyle w:val="22"/>
        <w:shd w:val="clear" w:color="auto" w:fill="auto"/>
        <w:spacing w:before="0" w:after="0" w:line="240" w:lineRule="auto"/>
        <w:ind w:right="544" w:firstLine="709"/>
        <w:contextualSpacing/>
      </w:pPr>
      <w:r w:rsidRPr="00E01149">
        <w:t>подведение обучающихся на доступном для них уровне к осознанию взаимосвязи математики и окружающего мира;</w:t>
      </w:r>
    </w:p>
    <w:p w:rsidR="00E01149" w:rsidRPr="00E01149" w:rsidRDefault="00E01149" w:rsidP="00E01149">
      <w:pPr>
        <w:pStyle w:val="22"/>
        <w:shd w:val="clear" w:color="auto" w:fill="auto"/>
        <w:spacing w:before="0" w:after="0" w:line="240" w:lineRule="auto"/>
        <w:ind w:right="544" w:firstLine="709"/>
        <w:contextualSpacing/>
      </w:pPr>
      <w:r w:rsidRPr="00E01149"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945"/>
        </w:tabs>
        <w:spacing w:before="0" w:after="0" w:line="240" w:lineRule="auto"/>
        <w:ind w:right="544" w:firstLine="709"/>
        <w:contextualSpacing/>
      </w:pPr>
      <w:r w:rsidRPr="00E01149">
        <w:t>Основные линии содержания курса математики в 5-6 классах -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945"/>
        </w:tabs>
        <w:spacing w:before="0" w:after="0" w:line="240" w:lineRule="auto"/>
        <w:ind w:right="544" w:firstLine="709"/>
        <w:contextualSpacing/>
      </w:pPr>
      <w:r w:rsidRPr="00E01149"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959"/>
        </w:tabs>
        <w:spacing w:before="0" w:after="0" w:line="240" w:lineRule="auto"/>
        <w:ind w:right="544" w:firstLine="709"/>
        <w:contextualSpacing/>
      </w:pPr>
      <w:r w:rsidRPr="00E01149"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</w:t>
      </w:r>
      <w:r w:rsidRPr="00E01149">
        <w:lastRenderedPageBreak/>
        <w:t>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954"/>
        </w:tabs>
        <w:spacing w:before="0" w:after="0" w:line="240" w:lineRule="auto"/>
        <w:ind w:right="544" w:firstLine="709"/>
        <w:contextualSpacing/>
      </w:pPr>
      <w:r w:rsidRPr="00E01149"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E01149">
        <w:t>подтема</w:t>
      </w:r>
      <w:proofErr w:type="spellEnd"/>
      <w:r w:rsidRPr="00E01149"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будет продолжено в курсе алгебры 7 класса.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950"/>
        </w:tabs>
        <w:spacing w:before="0" w:after="0" w:line="240" w:lineRule="auto"/>
        <w:ind w:right="544" w:firstLine="709"/>
        <w:contextualSpacing/>
      </w:pPr>
      <w:r w:rsidRPr="00E01149">
        <w:t>При обучении решению текстовых задач в 5-6 классах используются арифметические приёмы решения. При отработке вычислительных навыков в 5-6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954"/>
        </w:tabs>
        <w:spacing w:before="0" w:after="0" w:line="240" w:lineRule="auto"/>
        <w:ind w:right="544" w:firstLine="709"/>
        <w:contextualSpacing/>
      </w:pPr>
      <w:r w:rsidRPr="00E01149"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959"/>
        </w:tabs>
        <w:spacing w:before="0" w:after="0" w:line="240" w:lineRule="auto"/>
        <w:ind w:right="544" w:firstLine="709"/>
        <w:contextualSpacing/>
      </w:pPr>
      <w:r w:rsidRPr="00E01149"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</w:t>
      </w:r>
      <w:proofErr w:type="spellStart"/>
      <w:r w:rsidRPr="00E01149">
        <w:t>наглядно</w:t>
      </w:r>
      <w:r w:rsidRPr="00E01149">
        <w:softHyphen/>
        <w:t>образное</w:t>
      </w:r>
      <w:proofErr w:type="spellEnd"/>
      <w:r w:rsidRPr="00E01149">
        <w:t xml:space="preserve">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</w:t>
      </w:r>
      <w:r w:rsidRPr="00E01149">
        <w:lastRenderedPageBreak/>
        <w:t>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961"/>
        </w:tabs>
        <w:spacing w:before="0" w:after="0" w:line="240" w:lineRule="auto"/>
        <w:ind w:right="544" w:firstLine="709"/>
        <w:contextualSpacing/>
      </w:pPr>
      <w:r w:rsidRPr="00E01149">
        <w:t>Согласно учебному плану в 5-6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  <w:jc w:val="center"/>
        <w:rPr>
          <w:b/>
        </w:rPr>
      </w:pPr>
      <w:r w:rsidRPr="00E01149">
        <w:rPr>
          <w:b/>
        </w:rPr>
        <w:t>Место учебного предмета в образовательном процессе.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</w:pPr>
      <w:r w:rsidRPr="00E01149">
        <w:t>В соответствии с ФГОС ООО учебный предмет «Математика» входит в предметную область ««Математика и информатика»» и является обязательным для изучения.</w:t>
      </w:r>
    </w:p>
    <w:p w:rsidR="00E01149" w:rsidRPr="00E01149" w:rsidRDefault="00E01149" w:rsidP="00E01149">
      <w:pPr>
        <w:pStyle w:val="22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</w:pPr>
      <w:r w:rsidRPr="00E01149">
        <w:t xml:space="preserve"> Общее число часов, рекомендованных для изучения математики, - 340 часов: в 5 классе - 170 часов (5 часов в неделю), в 6 классе - 170 часов (5 часов в неделю).</w:t>
      </w:r>
    </w:p>
    <w:p w:rsidR="00C92921" w:rsidRPr="00E01149" w:rsidRDefault="00C92921" w:rsidP="00FC288D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  <w:rPr>
          <w:b/>
        </w:rPr>
      </w:pPr>
    </w:p>
    <w:p w:rsidR="00C92921" w:rsidRPr="00E01149" w:rsidRDefault="00C92921" w:rsidP="00FC288D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  <w:rPr>
          <w:b/>
        </w:rPr>
      </w:pPr>
    </w:p>
    <w:p w:rsidR="00AD0835" w:rsidRPr="00E01149" w:rsidRDefault="00AD0835">
      <w:bookmarkStart w:id="0" w:name="_GoBack"/>
      <w:bookmarkEnd w:id="0"/>
    </w:p>
    <w:sectPr w:rsidR="00AD0835" w:rsidRPr="00E01149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A5ABB"/>
    <w:rsid w:val="004D7DF5"/>
    <w:rsid w:val="007F798A"/>
    <w:rsid w:val="00AD0835"/>
    <w:rsid w:val="00C92921"/>
    <w:rsid w:val="00DE4F9A"/>
    <w:rsid w:val="00E01149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43F5A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paragraph" w:styleId="2">
    <w:name w:val="heading 2"/>
    <w:basedOn w:val="a"/>
    <w:next w:val="a"/>
    <w:link w:val="20"/>
    <w:uiPriority w:val="9"/>
    <w:unhideWhenUsed/>
    <w:qFormat/>
    <w:rsid w:val="00E0114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11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2</cp:revision>
  <dcterms:created xsi:type="dcterms:W3CDTF">2023-08-10T04:50:00Z</dcterms:created>
  <dcterms:modified xsi:type="dcterms:W3CDTF">2023-08-10T04:50:00Z</dcterms:modified>
</cp:coreProperties>
</file>