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E" w:rsidRPr="000814E1" w:rsidRDefault="00FF6F7E" w:rsidP="00935A67">
      <w:pPr>
        <w:pStyle w:val="a5"/>
        <w:tabs>
          <w:tab w:val="left" w:pos="567"/>
        </w:tabs>
        <w:spacing w:line="240" w:lineRule="atLeast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основного общего образования</w:t>
      </w:r>
    </w:p>
    <w:p w:rsidR="00FF6F7E" w:rsidRPr="000814E1" w:rsidRDefault="00FF6F7E" w:rsidP="00FF6F7E">
      <w:pPr>
        <w:pStyle w:val="a5"/>
        <w:tabs>
          <w:tab w:val="left" w:pos="567"/>
        </w:tabs>
        <w:spacing w:line="240" w:lineRule="atLeast"/>
        <w:ind w:firstLine="142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4E1">
        <w:rPr>
          <w:rFonts w:ascii="Times New Roman" w:hAnsi="Times New Roman" w:cs="Times New Roman"/>
          <w:b w:val="0"/>
          <w:sz w:val="24"/>
          <w:szCs w:val="24"/>
        </w:rPr>
        <w:t xml:space="preserve">Для организации образовательного процесса школа располагает зданием по адресу: ул. Карла Маркса 16/1, общей площадью 3392,7 </w:t>
      </w:r>
      <w:proofErr w:type="spellStart"/>
      <w:r w:rsidRPr="000814E1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0814E1">
        <w:rPr>
          <w:rFonts w:ascii="Times New Roman" w:hAnsi="Times New Roman" w:cs="Times New Roman"/>
          <w:b w:val="0"/>
          <w:sz w:val="24"/>
          <w:szCs w:val="24"/>
        </w:rPr>
        <w:t>. Здание школы передано в оперативное управление 308 Комитетом по управлению имуществом администрации Чайковского муниципального района на основании договора № 01086 от 17.03.2010 г.</w:t>
      </w:r>
    </w:p>
    <w:p w:rsidR="00C06723" w:rsidRPr="000814E1" w:rsidRDefault="00C06723" w:rsidP="00C06723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В зональную структуру образовательной организации включены: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входная зона;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учебные кабинеты, мастерские, студии для организации учебного процесса;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лаборантские помещения;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библиотека с рабочими зонами: книгохранилищем, читальным залом;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спортивный зал;</w:t>
      </w:r>
    </w:p>
    <w:p w:rsidR="00C06723" w:rsidRPr="00C06723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spacing w:val="-3"/>
          <w:sz w:val="24"/>
          <w:szCs w:val="24"/>
        </w:rPr>
        <w:t>кабинет</w:t>
      </w:r>
      <w:r>
        <w:rPr>
          <w:spacing w:val="-3"/>
          <w:sz w:val="24"/>
          <w:szCs w:val="24"/>
        </w:rPr>
        <w:t>ы узких специалистов (</w:t>
      </w:r>
      <w:r>
        <w:rPr>
          <w:spacing w:val="-3"/>
          <w:sz w:val="24"/>
          <w:szCs w:val="24"/>
        </w:rPr>
        <w:t>логопеда, психолога</w:t>
      </w:r>
      <w:r>
        <w:rPr>
          <w:spacing w:val="-3"/>
          <w:sz w:val="24"/>
          <w:szCs w:val="24"/>
        </w:rPr>
        <w:t>);</w:t>
      </w:r>
      <w:r>
        <w:rPr>
          <w:spacing w:val="-3"/>
          <w:sz w:val="24"/>
          <w:szCs w:val="24"/>
        </w:rPr>
        <w:t xml:space="preserve"> 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пищевой блок;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административные помещения;</w:t>
      </w:r>
    </w:p>
    <w:p w:rsidR="00C06723" w:rsidRPr="00C06723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spacing w:val="-5"/>
          <w:sz w:val="24"/>
          <w:szCs w:val="24"/>
        </w:rPr>
        <w:t>медицинский кабинет</w:t>
      </w:r>
      <w:r>
        <w:rPr>
          <w:spacing w:val="-5"/>
          <w:sz w:val="24"/>
          <w:szCs w:val="24"/>
        </w:rPr>
        <w:t>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гардероб;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санитарные узлы (туалеты);</w:t>
      </w:r>
    </w:p>
    <w:p w:rsidR="00C06723" w:rsidRPr="000814E1" w:rsidRDefault="00C06723" w:rsidP="00C06723">
      <w:pPr>
        <w:pStyle w:val="1"/>
        <w:numPr>
          <w:ilvl w:val="0"/>
          <w:numId w:val="4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помещения/ место для хранения уборочного инвентаря.</w:t>
      </w:r>
    </w:p>
    <w:p w:rsidR="00FF6F7E" w:rsidRPr="000814E1" w:rsidRDefault="00FF6F7E" w:rsidP="00FF6F7E">
      <w:pPr>
        <w:rPr>
          <w:rFonts w:ascii="Times New Roman" w:hAnsi="Times New Roman" w:cs="Times New Roman"/>
          <w:b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 xml:space="preserve">Все учебные помещения школы отвечают санитарно-гигиеническим нормам. Школа располагает необходимым набором средств обучения для полноценной организации </w:t>
      </w:r>
      <w:r w:rsidR="00C06723">
        <w:rPr>
          <w:rFonts w:ascii="Times New Roman" w:hAnsi="Times New Roman" w:cs="Times New Roman"/>
          <w:sz w:val="24"/>
          <w:szCs w:val="24"/>
        </w:rPr>
        <w:t>учебно-воспитательного процесса. Д</w:t>
      </w:r>
      <w:r w:rsidRPr="000814E1">
        <w:rPr>
          <w:rFonts w:ascii="Times New Roman" w:hAnsi="Times New Roman" w:cs="Times New Roman"/>
          <w:sz w:val="24"/>
          <w:szCs w:val="24"/>
        </w:rPr>
        <w:t>ействует система противопожарной сигнализации и тревожная кнопка.</w:t>
      </w:r>
    </w:p>
    <w:p w:rsidR="00FF6F7E" w:rsidRPr="000814E1" w:rsidRDefault="00FF6F7E" w:rsidP="00FF6F7E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FF6F7E" w:rsidRPr="000814E1" w:rsidRDefault="00FF6F7E" w:rsidP="00FF6F7E">
      <w:pPr>
        <w:pStyle w:val="1"/>
        <w:numPr>
          <w:ilvl w:val="0"/>
          <w:numId w:val="2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возможность достижения обучающимися результатов освоения основной образовательной программы основного общего образования;</w:t>
      </w:r>
    </w:p>
    <w:p w:rsidR="00FF6F7E" w:rsidRPr="000814E1" w:rsidRDefault="00FF6F7E" w:rsidP="00FF6F7E">
      <w:pPr>
        <w:pStyle w:val="1"/>
        <w:numPr>
          <w:ilvl w:val="0"/>
          <w:numId w:val="2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безопасность и комфортность организации учебного процесса;</w:t>
      </w:r>
    </w:p>
    <w:p w:rsidR="00FF6F7E" w:rsidRPr="000814E1" w:rsidRDefault="00FF6F7E" w:rsidP="00FF6F7E">
      <w:pPr>
        <w:pStyle w:val="1"/>
        <w:numPr>
          <w:ilvl w:val="0"/>
          <w:numId w:val="2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соблюдение санитарно-эпидемиологических, санитарно-гигиенических правил и нормативов, пожарной и электробезопасности, требований охраны труда, современных сроков и объемов текущего и капитального ремонта зданий и сооружений, благоустройства территории;</w:t>
      </w:r>
    </w:p>
    <w:p w:rsidR="00FF6F7E" w:rsidRPr="000814E1" w:rsidRDefault="00FF6F7E" w:rsidP="00FF6F7E">
      <w:pPr>
        <w:pStyle w:val="1"/>
        <w:numPr>
          <w:ilvl w:val="0"/>
          <w:numId w:val="2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возможность для беспрепятственного доступа всех участников образовательного процесса, в том числе обучающихся с ОВЗ, к объектам инфраструктуры школы.</w:t>
      </w:r>
    </w:p>
    <w:p w:rsidR="00FF6F7E" w:rsidRPr="000814E1" w:rsidRDefault="00FF6F7E" w:rsidP="00FF6F7E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auto"/>
          <w:sz w:val="24"/>
          <w:szCs w:val="24"/>
        </w:rPr>
      </w:pPr>
      <w:proofErr w:type="spellStart"/>
      <w:r w:rsidRPr="000814E1">
        <w:rPr>
          <w:color w:val="auto"/>
          <w:sz w:val="24"/>
          <w:szCs w:val="24"/>
        </w:rPr>
        <w:t>Критериальными</w:t>
      </w:r>
      <w:proofErr w:type="spellEnd"/>
      <w:r w:rsidRPr="000814E1">
        <w:rPr>
          <w:color w:val="auto"/>
          <w:sz w:val="24"/>
          <w:szCs w:val="24"/>
        </w:rPr>
        <w:t xml:space="preserve"> источниками оценки материально-технических условий образовательной деятельности являются требования ФГОС ООО,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 числе:</w:t>
      </w:r>
    </w:p>
    <w:p w:rsidR="00FF6F7E" w:rsidRPr="000814E1" w:rsidRDefault="00FF6F7E" w:rsidP="00FF6F7E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F6F7E" w:rsidRPr="000814E1" w:rsidRDefault="00FF6F7E" w:rsidP="00FF6F7E">
      <w:pPr>
        <w:pStyle w:val="1"/>
        <w:numPr>
          <w:ilvl w:val="0"/>
          <w:numId w:val="3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6F7E" w:rsidRPr="000814E1" w:rsidRDefault="00FF6F7E" w:rsidP="00FF6F7E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Состав и площади помещений предоставляют условия для:</w:t>
      </w:r>
    </w:p>
    <w:p w:rsidR="00FF6F7E" w:rsidRPr="000814E1" w:rsidRDefault="00FF6F7E" w:rsidP="00FF6F7E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основного общего образования согласно избранным направлениям учебного плана в соответствии с ФГОС ООО;</w:t>
      </w:r>
    </w:p>
    <w:p w:rsidR="00FF6F7E" w:rsidRPr="000814E1" w:rsidRDefault="00FF6F7E" w:rsidP="00FF6F7E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организации режима труда и отдыха участников образовательного процесса;</w:t>
      </w:r>
    </w:p>
    <w:p w:rsidR="00FF6F7E" w:rsidRPr="000814E1" w:rsidRDefault="00FF6F7E" w:rsidP="00FF6F7E">
      <w:pPr>
        <w:pStyle w:val="1"/>
        <w:numPr>
          <w:ilvl w:val="0"/>
          <w:numId w:val="5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размещения в кабинетах, мастерских, студиях необходимых комплектов мебели, в том числе специализированной, и учебного оборудования, отвечающих специфике учебно-воспитательного процесса по данному предмету или циклу учебных дисциплин.</w:t>
      </w:r>
    </w:p>
    <w:p w:rsidR="00FF6F7E" w:rsidRPr="000814E1" w:rsidRDefault="00FF6F7E" w:rsidP="00FF6F7E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В состав учебных кабинетов входят:</w:t>
      </w:r>
    </w:p>
    <w:p w:rsidR="00C06723" w:rsidRDefault="00C06723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учебные кабинеты начальной школы;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lastRenderedPageBreak/>
        <w:t>учебные кабинеты русского языка и литературы;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иностранного языка;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истории и обществознания;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географии;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музыки;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физики;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химии;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биологии;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учебные кабинеты математики;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учебный кабинет информатики;</w:t>
      </w:r>
    </w:p>
    <w:p w:rsidR="00FF6F7E" w:rsidRPr="000814E1" w:rsidRDefault="00FF6F7E" w:rsidP="00FF6F7E">
      <w:pPr>
        <w:pStyle w:val="1"/>
        <w:numPr>
          <w:ilvl w:val="0"/>
          <w:numId w:val="6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color w:val="auto"/>
          <w:sz w:val="24"/>
          <w:szCs w:val="24"/>
        </w:rPr>
      </w:pPr>
      <w:r w:rsidRPr="000814E1">
        <w:rPr>
          <w:color w:val="auto"/>
          <w:sz w:val="24"/>
          <w:szCs w:val="24"/>
        </w:rPr>
        <w:t>учебные кабинеты технологии;</w:t>
      </w:r>
    </w:p>
    <w:p w:rsidR="00FF6F7E" w:rsidRPr="000814E1" w:rsidRDefault="00FF6F7E" w:rsidP="00FF6F7E">
      <w:pPr>
        <w:pStyle w:val="1"/>
        <w:tabs>
          <w:tab w:val="left" w:pos="567"/>
        </w:tabs>
        <w:spacing w:line="240" w:lineRule="atLeast"/>
        <w:ind w:firstLine="142"/>
        <w:contextualSpacing/>
        <w:jc w:val="both"/>
        <w:rPr>
          <w:color w:val="FF0000"/>
          <w:sz w:val="24"/>
          <w:szCs w:val="24"/>
        </w:rPr>
      </w:pPr>
      <w:r w:rsidRPr="000814E1">
        <w:rPr>
          <w:color w:val="auto"/>
          <w:sz w:val="24"/>
          <w:szCs w:val="24"/>
        </w:rPr>
        <w:t>Некоторые кабинеты интегрированы (например, кабинет русского языка и литературы, кабинет истории и обществознания), наличие которых предполагается утвержденной в организации образовательной программой.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Учебные кабинеты включают следующие зоны:</w:t>
      </w:r>
    </w:p>
    <w:p w:rsidR="00FF6F7E" w:rsidRPr="000814E1" w:rsidRDefault="00FF6F7E" w:rsidP="00FF6F7E">
      <w:pPr>
        <w:pStyle w:val="20"/>
        <w:numPr>
          <w:ilvl w:val="0"/>
          <w:numId w:val="7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рабочее место учителя с пространством для размещения часто используемого оснащения;</w:t>
      </w:r>
    </w:p>
    <w:p w:rsidR="00FF6F7E" w:rsidRPr="000814E1" w:rsidRDefault="00FF6F7E" w:rsidP="00FF6F7E">
      <w:pPr>
        <w:pStyle w:val="20"/>
        <w:numPr>
          <w:ilvl w:val="0"/>
          <w:numId w:val="7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рабочую зону учащихся с местом для размещения личных вещей;</w:t>
      </w:r>
    </w:p>
    <w:p w:rsidR="00FF6F7E" w:rsidRPr="000814E1" w:rsidRDefault="00FF6F7E" w:rsidP="00FF6F7E">
      <w:pPr>
        <w:pStyle w:val="20"/>
        <w:numPr>
          <w:ilvl w:val="0"/>
          <w:numId w:val="7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пространство для размещения и хранения учебного оборудования;</w:t>
      </w:r>
    </w:p>
    <w:p w:rsidR="00FF6F7E" w:rsidRPr="000814E1" w:rsidRDefault="00FF6F7E" w:rsidP="00FF6F7E">
      <w:pPr>
        <w:pStyle w:val="20"/>
        <w:numPr>
          <w:ilvl w:val="0"/>
          <w:numId w:val="7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демонстрационную зону.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Организация зональной структуры учебного кабинета отвечает педагогическим и эргономическим требованиям, комфортности и безопасности образовательного процесса.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Компонентами оснащения учебного кабинета являются: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школьная мебель;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технические средства;</w:t>
      </w:r>
      <w:bookmarkStart w:id="0" w:name="_GoBack"/>
      <w:bookmarkEnd w:id="0"/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лабораторно-технологическое оборудование;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фонд дополнительной литературы;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учебно-наглядные пособия;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учебно-методические материалы.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В базовый комплект мебели входят: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доска классная;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стол учителя;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стул учителя (приставной);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кресло для учителя;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столы ученические (регулируемые по высоте);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стулья ученические (регулируемые по высоте);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шкаф для хранения учебных пособий;</w:t>
      </w:r>
    </w:p>
    <w:p w:rsidR="00FF6F7E" w:rsidRPr="000814E1" w:rsidRDefault="00FF6F7E" w:rsidP="00FF6F7E">
      <w:pPr>
        <w:pStyle w:val="20"/>
        <w:numPr>
          <w:ilvl w:val="0"/>
          <w:numId w:val="8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стеллаж демонстрационный.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приспособлены к особенностям обучения, имеют сертификаты соответствия принятой категории разработанного стандарта.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В базовый комплект технических средств входят:</w:t>
      </w:r>
    </w:p>
    <w:p w:rsidR="00FF6F7E" w:rsidRPr="000814E1" w:rsidRDefault="00FF6F7E" w:rsidP="00FF6F7E">
      <w:pPr>
        <w:pStyle w:val="20"/>
        <w:numPr>
          <w:ilvl w:val="0"/>
          <w:numId w:val="9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компьютер/ноутбук с периферией;</w:t>
      </w:r>
    </w:p>
    <w:p w:rsidR="00FF6F7E" w:rsidRPr="000814E1" w:rsidRDefault="00FF6F7E" w:rsidP="00FF6F7E">
      <w:pPr>
        <w:pStyle w:val="20"/>
        <w:numPr>
          <w:ilvl w:val="0"/>
          <w:numId w:val="9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многофункциональное устройство (МФУ) или принтер, сканер, ксерокс;</w:t>
      </w:r>
    </w:p>
    <w:p w:rsidR="00FF6F7E" w:rsidRPr="000814E1" w:rsidRDefault="00FF6F7E" w:rsidP="00FF6F7E">
      <w:pPr>
        <w:pStyle w:val="20"/>
        <w:numPr>
          <w:ilvl w:val="0"/>
          <w:numId w:val="9"/>
        </w:numPr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>сетевой фильтр.</w:t>
      </w:r>
    </w:p>
    <w:p w:rsidR="00FF6F7E" w:rsidRPr="000814E1" w:rsidRDefault="00FF6F7E" w:rsidP="00FF6F7E">
      <w:pPr>
        <w:pStyle w:val="20"/>
        <w:tabs>
          <w:tab w:val="left" w:pos="567"/>
        </w:tabs>
        <w:spacing w:line="24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4E1">
        <w:rPr>
          <w:rFonts w:ascii="Times New Roman" w:hAnsi="Times New Roman" w:cs="Times New Roman"/>
          <w:sz w:val="24"/>
          <w:szCs w:val="24"/>
        </w:rPr>
        <w:t xml:space="preserve">В учебных кабинетах химии, биологии, физики, информатики, технологии </w:t>
      </w:r>
      <w:r w:rsidRPr="000814E1">
        <w:rPr>
          <w:rStyle w:val="a4"/>
          <w:rFonts w:eastAsia="Courier New"/>
          <w:sz w:val="24"/>
          <w:szCs w:val="24"/>
        </w:rPr>
        <w:t>предусматривается наличие специализированной мебели.</w:t>
      </w:r>
    </w:p>
    <w:p w:rsidR="00FF6F7E" w:rsidRDefault="00FF6F7E" w:rsidP="00FF6F7E"/>
    <w:sectPr w:rsidR="00FF6F7E" w:rsidSect="00C067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35"/>
    <w:multiLevelType w:val="hybridMultilevel"/>
    <w:tmpl w:val="B7023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6AD"/>
    <w:multiLevelType w:val="hybridMultilevel"/>
    <w:tmpl w:val="CC741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171"/>
    <w:multiLevelType w:val="hybridMultilevel"/>
    <w:tmpl w:val="4712F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409F"/>
    <w:multiLevelType w:val="hybridMultilevel"/>
    <w:tmpl w:val="98022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7D91"/>
    <w:multiLevelType w:val="hybridMultilevel"/>
    <w:tmpl w:val="11508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66A3"/>
    <w:multiLevelType w:val="hybridMultilevel"/>
    <w:tmpl w:val="92FA2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664E"/>
    <w:multiLevelType w:val="hybridMultilevel"/>
    <w:tmpl w:val="F5B60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7CF"/>
    <w:multiLevelType w:val="multilevel"/>
    <w:tmpl w:val="6E12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34B32"/>
    <w:multiLevelType w:val="hybridMultilevel"/>
    <w:tmpl w:val="EBD84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0B"/>
    <w:rsid w:val="00580A0B"/>
    <w:rsid w:val="00935A67"/>
    <w:rsid w:val="00973925"/>
    <w:rsid w:val="00C0672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7BC"/>
  <w15:chartTrackingRefBased/>
  <w15:docId w15:val="{401B7721-0BD1-4846-99C0-6EB65C7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F6F7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4"/>
    <w:rsid w:val="00FF6F7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">
    <w:name w:val="Основной текст (2)_"/>
    <w:basedOn w:val="a0"/>
    <w:link w:val="20"/>
    <w:rsid w:val="00FF6F7E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FF6F7E"/>
    <w:pPr>
      <w:widowControl w:val="0"/>
      <w:spacing w:after="0" w:line="298" w:lineRule="auto"/>
      <w:ind w:left="240" w:hanging="240"/>
    </w:pPr>
    <w:rPr>
      <w:sz w:val="18"/>
      <w:szCs w:val="18"/>
    </w:rPr>
  </w:style>
  <w:style w:type="paragraph" w:customStyle="1" w:styleId="a5">
    <w:name w:val="Подзаг"/>
    <w:basedOn w:val="a"/>
    <w:qFormat/>
    <w:rsid w:val="00FF6F7E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2022-09-16T14:48:00Z</dcterms:created>
  <dcterms:modified xsi:type="dcterms:W3CDTF">2022-09-16T14:48:00Z</dcterms:modified>
</cp:coreProperties>
</file>