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0" w:rsidRDefault="00C42DA0" w:rsidP="00C42DA0">
      <w:pPr>
        <w:pStyle w:val="a5"/>
        <w:rPr>
          <w:sz w:val="20"/>
        </w:rPr>
      </w:pPr>
      <w:r>
        <w:rPr>
          <w:sz w:val="20"/>
        </w:rPr>
        <w:t>Министерство образования и науки Российской Федерации</w:t>
      </w:r>
    </w:p>
    <w:p w:rsidR="00C42DA0" w:rsidRDefault="00C42DA0" w:rsidP="00C42DA0">
      <w:pPr>
        <w:pStyle w:val="a3"/>
        <w:tabs>
          <w:tab w:val="right" w:pos="9900"/>
        </w:tabs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C42DA0" w:rsidRDefault="00C42DA0" w:rsidP="00C42DA0">
      <w:pPr>
        <w:pStyle w:val="a3"/>
        <w:tabs>
          <w:tab w:val="right" w:pos="99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высшего профессионального образования</w:t>
      </w:r>
    </w:p>
    <w:p w:rsidR="00C42DA0" w:rsidRDefault="00C42DA0" w:rsidP="00C42DA0">
      <w:pPr>
        <w:pStyle w:val="a3"/>
        <w:tabs>
          <w:tab w:val="right" w:pos="99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"Пермский государственный гуманитарно-педагогический университет" </w:t>
      </w:r>
    </w:p>
    <w:p w:rsidR="00C42DA0" w:rsidRDefault="00C42DA0" w:rsidP="00C42DA0">
      <w:pPr>
        <w:pStyle w:val="a3"/>
        <w:tabs>
          <w:tab w:val="right" w:pos="9900"/>
        </w:tabs>
        <w:spacing w:before="120"/>
        <w:jc w:val="center"/>
        <w:rPr>
          <w:b/>
        </w:rPr>
      </w:pPr>
      <w:r>
        <w:rPr>
          <w:b/>
        </w:rPr>
        <w:t>УНИВЕРСИТЕТСКИЙ ОКРУГ</w:t>
      </w:r>
    </w:p>
    <w:p w:rsidR="00C42DA0" w:rsidRDefault="00C42DA0" w:rsidP="00C42DA0">
      <w:pPr>
        <w:pStyle w:val="a3"/>
        <w:tabs>
          <w:tab w:val="clear" w:pos="9355"/>
          <w:tab w:val="right" w:pos="9900"/>
        </w:tabs>
        <w:ind w:left="-360" w:right="-262"/>
        <w:jc w:val="center"/>
      </w:pPr>
      <w:r>
        <w:t>ИННОВАЦИОННЫХ ОБРАЗОВАТЕЛЬНЫХ УЧРЕЖДЕНИЙ ПЕРМСКОГО КРАЯ</w:t>
      </w:r>
    </w:p>
    <w:p w:rsidR="00C42DA0" w:rsidRDefault="00C42DA0" w:rsidP="00C42DA0">
      <w:pPr>
        <w:pStyle w:val="a3"/>
        <w:tabs>
          <w:tab w:val="clear" w:pos="9355"/>
          <w:tab w:val="right" w:pos="9900"/>
        </w:tabs>
        <w:ind w:left="-360" w:right="-262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C42DA0" w:rsidTr="00C42DA0">
        <w:tc>
          <w:tcPr>
            <w:tcW w:w="2500" w:type="pct"/>
          </w:tcPr>
          <w:p w:rsidR="00C42DA0" w:rsidRDefault="00C42DA0">
            <w:pPr>
              <w:pStyle w:val="a7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</w:p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Проректор по непрерывному </w:t>
            </w:r>
          </w:p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образованию ПГГПУ</w:t>
            </w:r>
          </w:p>
          <w:p w:rsidR="00C42DA0" w:rsidRDefault="00C42DA0">
            <w:pPr>
              <w:pStyle w:val="a7"/>
              <w:tabs>
                <w:tab w:val="left" w:pos="9540"/>
              </w:tabs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proofErr w:type="spellStart"/>
            <w:r>
              <w:rPr>
                <w:szCs w:val="24"/>
              </w:rPr>
              <w:t>Красноборова</w:t>
            </w:r>
            <w:proofErr w:type="spellEnd"/>
            <w:r>
              <w:rPr>
                <w:szCs w:val="24"/>
              </w:rPr>
              <w:t xml:space="preserve"> Н.А</w:t>
            </w:r>
          </w:p>
          <w:p w:rsidR="00C42DA0" w:rsidRDefault="00C42DA0">
            <w:pPr>
              <w:pStyle w:val="a7"/>
              <w:tabs>
                <w:tab w:val="left" w:pos="9540"/>
              </w:tabs>
              <w:jc w:val="left"/>
              <w:rPr>
                <w:szCs w:val="24"/>
              </w:rPr>
            </w:pPr>
          </w:p>
        </w:tc>
        <w:tc>
          <w:tcPr>
            <w:tcW w:w="2500" w:type="pct"/>
          </w:tcPr>
          <w:p w:rsidR="00C42DA0" w:rsidRDefault="00C42DA0">
            <w:pPr>
              <w:pStyle w:val="a7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:rsidR="00496F22" w:rsidRDefault="00C42DA0">
            <w:pPr>
              <w:pStyle w:val="a7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директор МАОУ </w:t>
            </w:r>
            <w:r w:rsidR="00496F22">
              <w:rPr>
                <w:szCs w:val="24"/>
              </w:rPr>
              <w:t xml:space="preserve">СОШ № 4 </w:t>
            </w:r>
            <w:proofErr w:type="spellStart"/>
            <w:r w:rsidR="00496F22">
              <w:rPr>
                <w:szCs w:val="24"/>
              </w:rPr>
              <w:t>г.Чайковский</w:t>
            </w:r>
            <w:proofErr w:type="spellEnd"/>
          </w:p>
          <w:p w:rsidR="00C42DA0" w:rsidRPr="00496F22" w:rsidRDefault="00C42DA0">
            <w:pPr>
              <w:pStyle w:val="a7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________________</w:t>
            </w:r>
            <w:proofErr w:type="gramStart"/>
            <w:r>
              <w:rPr>
                <w:szCs w:val="24"/>
              </w:rPr>
              <w:t xml:space="preserve">_ </w:t>
            </w:r>
            <w:r w:rsidR="00496F22">
              <w:rPr>
                <w:i/>
                <w:szCs w:val="24"/>
              </w:rPr>
              <w:t xml:space="preserve"> </w:t>
            </w:r>
            <w:r w:rsidR="00496F22" w:rsidRPr="00496F22">
              <w:rPr>
                <w:szCs w:val="24"/>
              </w:rPr>
              <w:t>Зорина</w:t>
            </w:r>
            <w:proofErr w:type="gramEnd"/>
            <w:r w:rsidR="00496F22" w:rsidRPr="00496F22">
              <w:rPr>
                <w:szCs w:val="24"/>
              </w:rPr>
              <w:t xml:space="preserve"> О.М.</w:t>
            </w:r>
          </w:p>
          <w:p w:rsidR="00C42DA0" w:rsidRDefault="00A357DA">
            <w:pPr>
              <w:pStyle w:val="a7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Приказ № 229 от 23.10.2015г.</w:t>
            </w:r>
          </w:p>
        </w:tc>
      </w:tr>
    </w:tbl>
    <w:p w:rsidR="00C42DA0" w:rsidRDefault="00496F22" w:rsidP="00C42DA0">
      <w:pPr>
        <w:pStyle w:val="a7"/>
        <w:tabs>
          <w:tab w:val="left" w:pos="9540"/>
        </w:tabs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Практический семинар</w:t>
      </w:r>
      <w:r w:rsidR="00C42DA0">
        <w:rPr>
          <w:b/>
          <w:bCs/>
          <w:iCs/>
          <w:sz w:val="28"/>
          <w:szCs w:val="28"/>
        </w:rPr>
        <w:t>: «</w:t>
      </w:r>
      <w:r>
        <w:rPr>
          <w:b/>
          <w:bCs/>
          <w:iCs/>
          <w:sz w:val="28"/>
          <w:szCs w:val="28"/>
        </w:rPr>
        <w:t xml:space="preserve">Внеурочная деятельность как </w:t>
      </w:r>
      <w:r w:rsidR="007769BF">
        <w:rPr>
          <w:b/>
          <w:bCs/>
          <w:iCs/>
          <w:sz w:val="28"/>
          <w:szCs w:val="28"/>
        </w:rPr>
        <w:t>часть</w:t>
      </w:r>
      <w:r>
        <w:rPr>
          <w:b/>
          <w:bCs/>
          <w:iCs/>
          <w:sz w:val="28"/>
          <w:szCs w:val="28"/>
        </w:rPr>
        <w:t xml:space="preserve"> воспитательно</w:t>
      </w:r>
      <w:r w:rsidR="007769BF">
        <w:rPr>
          <w:b/>
          <w:bCs/>
          <w:iCs/>
          <w:sz w:val="28"/>
          <w:szCs w:val="28"/>
        </w:rPr>
        <w:t>го</w:t>
      </w:r>
      <w:r>
        <w:rPr>
          <w:b/>
          <w:bCs/>
          <w:iCs/>
          <w:sz w:val="28"/>
          <w:szCs w:val="28"/>
        </w:rPr>
        <w:t xml:space="preserve"> пространств</w:t>
      </w:r>
      <w:r w:rsidR="007769BF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 xml:space="preserve"> школы</w:t>
      </w:r>
      <w:r w:rsidR="00C42DA0">
        <w:rPr>
          <w:b/>
          <w:bCs/>
          <w:iCs/>
          <w:sz w:val="28"/>
          <w:szCs w:val="28"/>
        </w:rPr>
        <w:t>»</w:t>
      </w:r>
    </w:p>
    <w:p w:rsidR="004F1EDA" w:rsidRPr="004F1EDA" w:rsidRDefault="004F1EDA" w:rsidP="004F1EDA">
      <w:pPr>
        <w:pStyle w:val="a7"/>
        <w:tabs>
          <w:tab w:val="left" w:pos="9540"/>
        </w:tabs>
        <w:ind w:firstLine="709"/>
        <w:jc w:val="left"/>
        <w:rPr>
          <w:b/>
          <w:bCs/>
          <w:iCs/>
          <w:szCs w:val="28"/>
        </w:rPr>
      </w:pPr>
      <w:r w:rsidRPr="004F1EDA">
        <w:rPr>
          <w:b/>
          <w:bCs/>
          <w:iCs/>
          <w:szCs w:val="28"/>
        </w:rPr>
        <w:t>Дата: 03.11.2015г.</w:t>
      </w:r>
    </w:p>
    <w:p w:rsidR="004F1EDA" w:rsidRPr="004F1EDA" w:rsidRDefault="004F1EDA" w:rsidP="004F1EDA">
      <w:pPr>
        <w:pStyle w:val="a7"/>
        <w:tabs>
          <w:tab w:val="left" w:pos="9540"/>
        </w:tabs>
        <w:ind w:firstLine="709"/>
        <w:jc w:val="left"/>
        <w:rPr>
          <w:b/>
          <w:bCs/>
          <w:iCs/>
          <w:szCs w:val="28"/>
        </w:rPr>
      </w:pPr>
      <w:r w:rsidRPr="004F1EDA">
        <w:rPr>
          <w:b/>
          <w:bCs/>
          <w:iCs/>
          <w:szCs w:val="28"/>
        </w:rPr>
        <w:t xml:space="preserve">Адрес: </w:t>
      </w:r>
      <w:proofErr w:type="spellStart"/>
      <w:r w:rsidRPr="004F1EDA">
        <w:rPr>
          <w:b/>
          <w:bCs/>
          <w:iCs/>
          <w:szCs w:val="28"/>
        </w:rPr>
        <w:t>г.Чайковский</w:t>
      </w:r>
      <w:proofErr w:type="spellEnd"/>
      <w:r w:rsidRPr="004F1EDA">
        <w:rPr>
          <w:b/>
          <w:bCs/>
          <w:iCs/>
          <w:szCs w:val="28"/>
        </w:rPr>
        <w:t>, ул. Карла Маркса 16/1</w:t>
      </w:r>
      <w:r>
        <w:rPr>
          <w:b/>
          <w:bCs/>
          <w:iCs/>
          <w:szCs w:val="28"/>
        </w:rPr>
        <w:t>.</w:t>
      </w:r>
    </w:p>
    <w:p w:rsidR="004F1EDA" w:rsidRPr="004F1EDA" w:rsidRDefault="004F1EDA" w:rsidP="004F1EDA">
      <w:pPr>
        <w:pStyle w:val="a7"/>
        <w:tabs>
          <w:tab w:val="left" w:pos="9540"/>
        </w:tabs>
        <w:ind w:firstLine="709"/>
        <w:jc w:val="left"/>
        <w:rPr>
          <w:b/>
          <w:bCs/>
          <w:iCs/>
          <w:szCs w:val="28"/>
        </w:rPr>
      </w:pPr>
      <w:r w:rsidRPr="004F1EDA">
        <w:rPr>
          <w:b/>
          <w:bCs/>
          <w:iCs/>
          <w:szCs w:val="28"/>
        </w:rPr>
        <w:t xml:space="preserve">Целевая аудитория: </w:t>
      </w:r>
      <w:r>
        <w:rPr>
          <w:b/>
          <w:bCs/>
          <w:iCs/>
          <w:szCs w:val="28"/>
        </w:rPr>
        <w:t>зам. Директоров по ВР, классные руководители.</w:t>
      </w:r>
    </w:p>
    <w:p w:rsidR="00C42DA0" w:rsidRDefault="00C42DA0" w:rsidP="00C42DA0">
      <w:pPr>
        <w:pStyle w:val="a7"/>
        <w:tabs>
          <w:tab w:val="left" w:pos="9540"/>
        </w:tabs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1. Пояснительная записка </w:t>
      </w:r>
    </w:p>
    <w:p w:rsidR="00A74EBF" w:rsidRDefault="002A5AC6" w:rsidP="002A5AC6">
      <w:pPr>
        <w:pStyle w:val="a7"/>
        <w:tabs>
          <w:tab w:val="left" w:pos="9540"/>
        </w:tabs>
        <w:rPr>
          <w:bCs/>
          <w:iCs/>
          <w:szCs w:val="24"/>
        </w:rPr>
      </w:pPr>
      <w:r>
        <w:rPr>
          <w:rStyle w:val="c0"/>
        </w:rPr>
        <w:t xml:space="preserve">      </w:t>
      </w:r>
      <w:r w:rsidR="00A74EBF">
        <w:rPr>
          <w:rStyle w:val="c0"/>
        </w:rPr>
        <w:t xml:space="preserve">Внеурочная деятельность в условиях внедрения ФГОС приобретает новую актуальность, ведь именно стандарты закрепили обязательность ее организации, это ресурс, позволяющий школе достичь нового качества образования. </w:t>
      </w:r>
      <w:r w:rsidR="007769BF">
        <w:rPr>
          <w:rStyle w:val="c0"/>
        </w:rPr>
        <w:t>Во в</w:t>
      </w:r>
      <w:r w:rsidR="00A74EBF">
        <w:rPr>
          <w:rStyle w:val="c0"/>
        </w:rPr>
        <w:t>неурочн</w:t>
      </w:r>
      <w:r w:rsidR="007769BF">
        <w:rPr>
          <w:rStyle w:val="c0"/>
        </w:rPr>
        <w:t>ой</w:t>
      </w:r>
      <w:r w:rsidR="00A74EBF">
        <w:rPr>
          <w:rStyle w:val="c0"/>
        </w:rPr>
        <w:t xml:space="preserve"> деятельност</w:t>
      </w:r>
      <w:r w:rsidR="007769BF">
        <w:rPr>
          <w:rStyle w:val="c0"/>
        </w:rPr>
        <w:t>и</w:t>
      </w:r>
      <w:r w:rsidR="00A74EBF">
        <w:rPr>
          <w:rStyle w:val="c0"/>
        </w:rPr>
        <w:t xml:space="preserve"> </w:t>
      </w:r>
      <w:r w:rsidR="007769BF">
        <w:rPr>
          <w:rStyle w:val="c0"/>
        </w:rPr>
        <w:t>создаются эффективные условия для развития личности ребенка, его самоопределения и саморазвития.</w:t>
      </w:r>
    </w:p>
    <w:p w:rsidR="00897DD8" w:rsidRPr="00504F4A" w:rsidRDefault="002A5AC6" w:rsidP="002A5AC6">
      <w:pPr>
        <w:pStyle w:val="a7"/>
        <w:tabs>
          <w:tab w:val="left" w:pos="954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     </w:t>
      </w:r>
      <w:r w:rsidR="007769BF">
        <w:rPr>
          <w:bCs/>
          <w:iCs/>
          <w:szCs w:val="24"/>
        </w:rPr>
        <w:t>В каждой образовательной организации свой опыт организации внеурочной деятельности, свои традиции, соответствующие характеру учреждения, а также запросам социума. Внеурочная деятельность обладает большим потенциалом для создания воспитательного пространства школы.</w:t>
      </w:r>
    </w:p>
    <w:p w:rsidR="00504F4A" w:rsidRPr="00504F4A" w:rsidRDefault="002A5AC6" w:rsidP="002A5AC6">
      <w:pPr>
        <w:pStyle w:val="a7"/>
        <w:tabs>
          <w:tab w:val="left" w:pos="9540"/>
        </w:tabs>
        <w:rPr>
          <w:bCs/>
          <w:iCs/>
          <w:szCs w:val="24"/>
        </w:rPr>
      </w:pPr>
      <w:r>
        <w:rPr>
          <w:bCs/>
          <w:iCs/>
          <w:szCs w:val="24"/>
        </w:rPr>
        <w:t xml:space="preserve">   </w:t>
      </w:r>
      <w:r w:rsidR="00234C2B">
        <w:rPr>
          <w:bCs/>
          <w:iCs/>
          <w:szCs w:val="24"/>
        </w:rPr>
        <w:t>Цель семинара: п</w:t>
      </w:r>
      <w:r w:rsidR="00F75CFF">
        <w:rPr>
          <w:bCs/>
          <w:iCs/>
          <w:szCs w:val="24"/>
        </w:rPr>
        <w:t xml:space="preserve">едагоги </w:t>
      </w:r>
      <w:r w:rsidR="00504F4A" w:rsidRPr="00504F4A">
        <w:rPr>
          <w:bCs/>
          <w:iCs/>
          <w:szCs w:val="24"/>
        </w:rPr>
        <w:t xml:space="preserve">получат возможность </w:t>
      </w:r>
      <w:proofErr w:type="gramStart"/>
      <w:r w:rsidR="00504F4A" w:rsidRPr="00504F4A">
        <w:rPr>
          <w:bCs/>
          <w:iCs/>
          <w:szCs w:val="24"/>
        </w:rPr>
        <w:t xml:space="preserve">проектирования </w:t>
      </w:r>
      <w:r w:rsidR="00F75CFF">
        <w:rPr>
          <w:bCs/>
          <w:iCs/>
          <w:szCs w:val="24"/>
        </w:rPr>
        <w:t xml:space="preserve"> воспитательно</w:t>
      </w:r>
      <w:r>
        <w:rPr>
          <w:bCs/>
          <w:iCs/>
          <w:szCs w:val="24"/>
        </w:rPr>
        <w:t>го</w:t>
      </w:r>
      <w:proofErr w:type="gramEnd"/>
      <w:r>
        <w:rPr>
          <w:bCs/>
          <w:iCs/>
          <w:szCs w:val="24"/>
        </w:rPr>
        <w:t xml:space="preserve"> пространства</w:t>
      </w:r>
      <w:r w:rsidR="00F75CFF">
        <w:rPr>
          <w:bCs/>
          <w:iCs/>
          <w:szCs w:val="24"/>
        </w:rPr>
        <w:t>, используя ресурсы внеурочной деятельности с опорой на современные педагогические</w:t>
      </w:r>
      <w:r w:rsidR="00504F4A" w:rsidRPr="00504F4A">
        <w:rPr>
          <w:bCs/>
          <w:iCs/>
          <w:szCs w:val="24"/>
        </w:rPr>
        <w:t xml:space="preserve"> технологии.</w:t>
      </w:r>
      <w:r w:rsidR="00504F4A">
        <w:rPr>
          <w:bCs/>
          <w:iCs/>
          <w:szCs w:val="24"/>
        </w:rPr>
        <w:t xml:space="preserve"> </w:t>
      </w:r>
    </w:p>
    <w:p w:rsidR="00C42DA0" w:rsidRDefault="00C42DA0" w:rsidP="00C42DA0">
      <w:pPr>
        <w:pStyle w:val="a7"/>
        <w:tabs>
          <w:tab w:val="left" w:pos="9540"/>
        </w:tabs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2. Учебно-тематический план </w:t>
      </w:r>
      <w:r w:rsidR="009E6D1D">
        <w:rPr>
          <w:b/>
          <w:bCs/>
          <w:iCs/>
          <w:szCs w:val="24"/>
        </w:rPr>
        <w:t>семинара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666"/>
        <w:gridCol w:w="1185"/>
        <w:gridCol w:w="1848"/>
      </w:tblGrid>
      <w:tr w:rsidR="009D0CB7" w:rsidTr="0056491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№</w:t>
            </w:r>
          </w:p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п.п</w:t>
            </w:r>
            <w:proofErr w:type="spellEnd"/>
            <w:r>
              <w:rPr>
                <w:iCs/>
                <w:szCs w:val="24"/>
              </w:rPr>
              <w:t>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Разделы программы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Количество часов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Форма работы</w:t>
            </w:r>
          </w:p>
        </w:tc>
      </w:tr>
      <w:tr w:rsidR="009D0CB7" w:rsidTr="0056491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A0" w:rsidRDefault="009E6D1D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BC01F6">
              <w:rPr>
                <w:iCs/>
                <w:szCs w:val="24"/>
              </w:rPr>
              <w:t xml:space="preserve">Теоретические аспекты реализации внеурочной деятельности </w:t>
            </w:r>
            <w:r w:rsidR="00F75CFF">
              <w:rPr>
                <w:iCs/>
                <w:szCs w:val="24"/>
              </w:rPr>
              <w:t>основного общего образования.</w:t>
            </w:r>
          </w:p>
          <w:p w:rsidR="007769BF" w:rsidRDefault="007769BF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Аникина Ольга Николаевна, </w:t>
            </w:r>
            <w:proofErr w:type="spellStart"/>
            <w:r>
              <w:rPr>
                <w:iCs/>
                <w:szCs w:val="24"/>
              </w:rPr>
              <w:t>зам.директора</w:t>
            </w:r>
            <w:proofErr w:type="spellEnd"/>
            <w:r>
              <w:rPr>
                <w:iCs/>
                <w:szCs w:val="24"/>
              </w:rPr>
              <w:t xml:space="preserve"> по ВР;</w:t>
            </w:r>
          </w:p>
          <w:p w:rsidR="007769BF" w:rsidRDefault="007769BF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Чайкина Светлана </w:t>
            </w:r>
            <w:proofErr w:type="spellStart"/>
            <w:r>
              <w:rPr>
                <w:iCs/>
                <w:szCs w:val="24"/>
              </w:rPr>
              <w:t>Александрован</w:t>
            </w:r>
            <w:proofErr w:type="spellEnd"/>
            <w:r>
              <w:rPr>
                <w:iCs/>
                <w:szCs w:val="24"/>
              </w:rPr>
              <w:t xml:space="preserve">, </w:t>
            </w:r>
            <w:proofErr w:type="spellStart"/>
            <w:r>
              <w:rPr>
                <w:iCs/>
                <w:szCs w:val="24"/>
              </w:rPr>
              <w:t>зам.директора</w:t>
            </w:r>
            <w:proofErr w:type="spellEnd"/>
            <w:r>
              <w:rPr>
                <w:iCs/>
                <w:szCs w:val="24"/>
              </w:rPr>
              <w:t xml:space="preserve"> по УВР</w:t>
            </w:r>
          </w:p>
          <w:p w:rsidR="00BC01F6" w:rsidRDefault="00F75CFF" w:rsidP="00E74C1C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З</w:t>
            </w:r>
            <w:r w:rsidR="00E74C1C">
              <w:rPr>
                <w:iCs/>
                <w:szCs w:val="24"/>
              </w:rPr>
              <w:t xml:space="preserve">накомство </w:t>
            </w:r>
            <w:r>
              <w:rPr>
                <w:iCs/>
                <w:szCs w:val="24"/>
              </w:rPr>
              <w:t xml:space="preserve"> </w:t>
            </w:r>
            <w:r w:rsidR="00E74C1C">
              <w:rPr>
                <w:iCs/>
                <w:szCs w:val="24"/>
              </w:rPr>
              <w:t xml:space="preserve"> </w:t>
            </w:r>
            <w:proofErr w:type="gramStart"/>
            <w:r w:rsidR="00E74C1C">
              <w:rPr>
                <w:iCs/>
                <w:szCs w:val="24"/>
              </w:rPr>
              <w:t>с  моделью</w:t>
            </w:r>
            <w:proofErr w:type="gramEnd"/>
            <w:r w:rsidR="00E74C1C">
              <w:rPr>
                <w:iCs/>
                <w:szCs w:val="24"/>
              </w:rPr>
              <w:t xml:space="preserve"> внеурочной деятельности ОО, ее реализацией в воспитательном пространстве школы</w:t>
            </w:r>
            <w:r>
              <w:rPr>
                <w:iCs/>
                <w:szCs w:val="24"/>
              </w:rPr>
              <w:t>.</w:t>
            </w:r>
          </w:p>
          <w:p w:rsidR="007769BF" w:rsidRDefault="00F75CFF" w:rsidP="007769BF">
            <w:pPr>
              <w:pStyle w:val="a7"/>
              <w:tabs>
                <w:tab w:val="left" w:pos="9540"/>
              </w:tabs>
              <w:spacing w:after="0"/>
              <w:rPr>
                <w:b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E74C1C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П</w:t>
            </w:r>
            <w:r w:rsidR="00E74C1C">
              <w:rPr>
                <w:iCs/>
                <w:szCs w:val="24"/>
              </w:rPr>
              <w:t xml:space="preserve">ознакомить с </w:t>
            </w:r>
            <w:r>
              <w:rPr>
                <w:iCs/>
                <w:szCs w:val="24"/>
              </w:rPr>
              <w:t>формами</w:t>
            </w:r>
            <w:r w:rsidR="00E74C1C">
              <w:rPr>
                <w:iCs/>
                <w:szCs w:val="24"/>
              </w:rPr>
              <w:t xml:space="preserve"> организации внеурочной деятельности, </w:t>
            </w:r>
            <w:r w:rsidR="007A44FA">
              <w:rPr>
                <w:iCs/>
                <w:szCs w:val="24"/>
              </w:rPr>
              <w:t xml:space="preserve">технологиями, механизмами, </w:t>
            </w:r>
            <w:r w:rsidR="00E74C1C">
              <w:rPr>
                <w:iCs/>
                <w:szCs w:val="24"/>
              </w:rPr>
              <w:t>используемые в образовательном пространстве школы</w:t>
            </w:r>
            <w:r w:rsidR="007A44FA">
              <w:rPr>
                <w:iCs/>
                <w:szCs w:val="24"/>
              </w:rPr>
              <w:t xml:space="preserve"> для достижения новых образовательных результатов.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A0" w:rsidRDefault="00345AFA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10.00-10.4</w:t>
            </w:r>
            <w:r w:rsidR="00C51409">
              <w:rPr>
                <w:iCs/>
                <w:szCs w:val="24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A0" w:rsidRDefault="00345AF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Представление опыта работы</w:t>
            </w:r>
          </w:p>
        </w:tc>
      </w:tr>
      <w:tr w:rsidR="00504F4A" w:rsidTr="00564914">
        <w:trPr>
          <w:trHeight w:val="115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2B" w:rsidRPr="00234C2B" w:rsidRDefault="00504F4A" w:rsidP="00234C2B">
            <w:pPr>
              <w:pStyle w:val="a9"/>
              <w:rPr>
                <w:sz w:val="24"/>
              </w:rPr>
            </w:pPr>
            <w:r w:rsidRPr="009D0CB7">
              <w:rPr>
                <w:sz w:val="24"/>
              </w:rPr>
              <w:t xml:space="preserve"> </w:t>
            </w:r>
            <w:r w:rsidR="00234C2B">
              <w:rPr>
                <w:sz w:val="24"/>
              </w:rPr>
              <w:t>1</w:t>
            </w:r>
            <w:r w:rsidR="00234C2B" w:rsidRPr="00234C2B">
              <w:rPr>
                <w:sz w:val="24"/>
              </w:rPr>
              <w:t>. «Роль проектной деятельности школьников в организации воспитательного пространства класса.</w:t>
            </w:r>
          </w:p>
          <w:p w:rsidR="00234C2B" w:rsidRPr="00234C2B" w:rsidRDefault="00234C2B" w:rsidP="00234C2B">
            <w:pPr>
              <w:pStyle w:val="a9"/>
              <w:rPr>
                <w:sz w:val="24"/>
              </w:rPr>
            </w:pPr>
            <w:r w:rsidRPr="00234C2B">
              <w:rPr>
                <w:sz w:val="24"/>
              </w:rPr>
              <w:t>Сергеева Елена Евгеньевна, учитель начальных классов.</w:t>
            </w:r>
          </w:p>
          <w:p w:rsidR="00234C2B" w:rsidRPr="00234C2B" w:rsidRDefault="00234C2B" w:rsidP="00234C2B">
            <w:pPr>
              <w:pStyle w:val="a9"/>
              <w:rPr>
                <w:sz w:val="24"/>
              </w:rPr>
            </w:pPr>
            <w:r w:rsidRPr="00234C2B">
              <w:rPr>
                <w:sz w:val="24"/>
              </w:rPr>
              <w:t xml:space="preserve">Представление опыта классного руководителя по организации проектной деятельности школьников. </w:t>
            </w:r>
          </w:p>
          <w:p w:rsidR="00234C2B" w:rsidRDefault="00234C2B" w:rsidP="00234C2B">
            <w:pPr>
              <w:pStyle w:val="a9"/>
              <w:rPr>
                <w:sz w:val="24"/>
              </w:rPr>
            </w:pPr>
            <w:r w:rsidRPr="00234C2B">
              <w:rPr>
                <w:sz w:val="24"/>
              </w:rPr>
              <w:t>Демонстрация модели стадии «Запуск» в проекте «События и имена».</w:t>
            </w:r>
          </w:p>
          <w:p w:rsidR="00504F4A" w:rsidRPr="009D0CB7" w:rsidRDefault="009D0CB7" w:rsidP="00F75CFF">
            <w:pPr>
              <w:pStyle w:val="a9"/>
              <w:rPr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4A" w:rsidRDefault="00504F4A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10.</w:t>
            </w:r>
            <w:r w:rsidR="00C51409">
              <w:rPr>
                <w:iCs/>
                <w:szCs w:val="24"/>
              </w:rPr>
              <w:t>45</w:t>
            </w:r>
            <w:r>
              <w:rPr>
                <w:iCs/>
                <w:szCs w:val="24"/>
              </w:rPr>
              <w:t>-11.</w:t>
            </w:r>
            <w:r w:rsidR="00C51409">
              <w:rPr>
                <w:iCs/>
                <w:szCs w:val="24"/>
              </w:rPr>
              <w:t>15</w:t>
            </w: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234C2B" w:rsidRDefault="00234C2B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11.20-11.50</w:t>
            </w: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11.55-12.25</w:t>
            </w: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12.30-13.00</w:t>
            </w: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  <w:p w:rsidR="00C51409" w:rsidRDefault="00C51409" w:rsidP="007A44F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13.30-14.00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Мастер - классы</w:t>
            </w:r>
          </w:p>
        </w:tc>
      </w:tr>
      <w:tr w:rsidR="00504F4A" w:rsidTr="00564914">
        <w:trPr>
          <w:trHeight w:val="117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A" w:rsidRPr="009D0CB7" w:rsidRDefault="00504F4A" w:rsidP="009D0CB7">
            <w:pPr>
              <w:pStyle w:val="a9"/>
              <w:rPr>
                <w:sz w:val="24"/>
              </w:rPr>
            </w:pPr>
            <w:r w:rsidRPr="009D0CB7">
              <w:rPr>
                <w:sz w:val="24"/>
              </w:rPr>
              <w:t>2. «</w:t>
            </w:r>
            <w:r w:rsidR="007769BF">
              <w:rPr>
                <w:sz w:val="24"/>
              </w:rPr>
              <w:t>Т</w:t>
            </w:r>
            <w:r w:rsidR="00F75CFF">
              <w:rPr>
                <w:sz w:val="24"/>
              </w:rPr>
              <w:t>ехнологи</w:t>
            </w:r>
            <w:r w:rsidR="007769BF">
              <w:rPr>
                <w:sz w:val="24"/>
              </w:rPr>
              <w:t>я</w:t>
            </w:r>
            <w:r w:rsidR="00234C2B">
              <w:rPr>
                <w:sz w:val="24"/>
              </w:rPr>
              <w:t xml:space="preserve"> «Дебаты».</w:t>
            </w:r>
          </w:p>
          <w:p w:rsidR="00504F4A" w:rsidRDefault="00504F4A" w:rsidP="009D0CB7">
            <w:pPr>
              <w:pStyle w:val="a9"/>
              <w:rPr>
                <w:sz w:val="24"/>
              </w:rPr>
            </w:pPr>
            <w:r w:rsidRPr="009D0CB7">
              <w:rPr>
                <w:sz w:val="24"/>
              </w:rPr>
              <w:t>Петрова Эльвира Александровна, учитель истории и обществознания</w:t>
            </w:r>
          </w:p>
          <w:p w:rsidR="00504F4A" w:rsidRPr="009D0CB7" w:rsidRDefault="00F75CFF" w:rsidP="00234C2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0CB7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Презентовать модель</w:t>
            </w:r>
            <w:r w:rsidR="009D0CB7">
              <w:rPr>
                <w:sz w:val="24"/>
              </w:rPr>
              <w:t xml:space="preserve"> классного часа в режиме технологии «Дебаты»</w:t>
            </w:r>
            <w:r>
              <w:rPr>
                <w:sz w:val="24"/>
              </w:rPr>
              <w:t xml:space="preserve">. </w:t>
            </w:r>
            <w:r w:rsidR="009C54C3" w:rsidRPr="009C54C3">
              <w:rPr>
                <w:sz w:val="24"/>
                <w:szCs w:val="30"/>
              </w:rPr>
              <w:t xml:space="preserve">Развитие </w:t>
            </w:r>
            <w:r w:rsidR="007A44FA">
              <w:rPr>
                <w:sz w:val="24"/>
                <w:szCs w:val="30"/>
              </w:rPr>
              <w:t xml:space="preserve">у учащихся </w:t>
            </w:r>
            <w:r w:rsidR="009C54C3" w:rsidRPr="009C54C3">
              <w:rPr>
                <w:sz w:val="24"/>
                <w:szCs w:val="30"/>
              </w:rPr>
              <w:t>коммуникативной культуры</w:t>
            </w:r>
            <w:r w:rsidR="009C54C3">
              <w:rPr>
                <w:sz w:val="24"/>
                <w:szCs w:val="30"/>
              </w:rPr>
              <w:t xml:space="preserve"> и</w:t>
            </w:r>
            <w:r w:rsidR="009C54C3" w:rsidRPr="009C54C3">
              <w:rPr>
                <w:sz w:val="24"/>
                <w:szCs w:val="30"/>
              </w:rPr>
              <w:t xml:space="preserve"> навыков публичного выступления, </w:t>
            </w:r>
            <w:r w:rsidR="009C54C3">
              <w:rPr>
                <w:sz w:val="24"/>
                <w:szCs w:val="30"/>
              </w:rPr>
              <w:t>в</w:t>
            </w:r>
            <w:r w:rsidR="009C54C3" w:rsidRPr="009C54C3">
              <w:rPr>
                <w:sz w:val="24"/>
                <w:szCs w:val="30"/>
              </w:rPr>
              <w:t xml:space="preserve">едения диалога. 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</w:tr>
      <w:tr w:rsidR="00504F4A" w:rsidTr="00564914">
        <w:trPr>
          <w:trHeight w:val="135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2B" w:rsidRPr="00234C2B" w:rsidRDefault="00504F4A" w:rsidP="00234C2B">
            <w:pPr>
              <w:pStyle w:val="a9"/>
              <w:rPr>
                <w:sz w:val="24"/>
              </w:rPr>
            </w:pPr>
            <w:r w:rsidRPr="009D0CB7">
              <w:rPr>
                <w:sz w:val="24"/>
              </w:rPr>
              <w:t>3.</w:t>
            </w:r>
            <w:r w:rsidR="00234C2B" w:rsidRPr="00234C2B">
              <w:rPr>
                <w:sz w:val="24"/>
              </w:rPr>
              <w:t xml:space="preserve"> «Новое образовательное решение </w:t>
            </w:r>
            <w:r w:rsidR="00234C2B" w:rsidRPr="00234C2B">
              <w:rPr>
                <w:sz w:val="24"/>
                <w:lang w:val="en-US"/>
              </w:rPr>
              <w:t>Lego</w:t>
            </w:r>
            <w:r w:rsidR="00234C2B" w:rsidRPr="00234C2B">
              <w:rPr>
                <w:sz w:val="24"/>
              </w:rPr>
              <w:t xml:space="preserve"> </w:t>
            </w:r>
            <w:proofErr w:type="spellStart"/>
            <w:r w:rsidR="00234C2B" w:rsidRPr="00234C2B">
              <w:rPr>
                <w:sz w:val="24"/>
                <w:lang w:val="en-US"/>
              </w:rPr>
              <w:t>Wedo</w:t>
            </w:r>
            <w:proofErr w:type="spellEnd"/>
            <w:r w:rsidR="00234C2B" w:rsidRPr="00234C2B">
              <w:rPr>
                <w:sz w:val="24"/>
              </w:rPr>
              <w:t>».</w:t>
            </w:r>
          </w:p>
          <w:p w:rsidR="00234C2B" w:rsidRPr="00234C2B" w:rsidRDefault="00234C2B" w:rsidP="00234C2B">
            <w:pPr>
              <w:pStyle w:val="a9"/>
              <w:rPr>
                <w:sz w:val="24"/>
              </w:rPr>
            </w:pPr>
            <w:proofErr w:type="spellStart"/>
            <w:r w:rsidRPr="00234C2B">
              <w:rPr>
                <w:sz w:val="24"/>
              </w:rPr>
              <w:t>Жернакова</w:t>
            </w:r>
            <w:proofErr w:type="spellEnd"/>
            <w:r w:rsidRPr="00234C2B">
              <w:rPr>
                <w:sz w:val="24"/>
              </w:rPr>
              <w:t xml:space="preserve"> Людмила Леонидовна, учитель информатики.</w:t>
            </w:r>
          </w:p>
          <w:p w:rsidR="00234C2B" w:rsidRPr="00234C2B" w:rsidRDefault="00234C2B" w:rsidP="00234C2B">
            <w:pPr>
              <w:pStyle w:val="a9"/>
              <w:rPr>
                <w:sz w:val="24"/>
              </w:rPr>
            </w:pPr>
            <w:r w:rsidRPr="00234C2B">
              <w:rPr>
                <w:sz w:val="24"/>
              </w:rPr>
              <w:t>Познакомить с методическими особенностями курса внеурочной деятельности:</w:t>
            </w:r>
          </w:p>
          <w:p w:rsidR="00F4528C" w:rsidRPr="009D0CB7" w:rsidRDefault="00234C2B" w:rsidP="00234C2B">
            <w:pPr>
              <w:pStyle w:val="a9"/>
              <w:rPr>
                <w:sz w:val="24"/>
              </w:rPr>
            </w:pPr>
            <w:r w:rsidRPr="00234C2B">
              <w:rPr>
                <w:sz w:val="24"/>
              </w:rPr>
              <w:t xml:space="preserve"> основы программирования, работа по инструкции, творческий подход к решению </w:t>
            </w:r>
            <w:proofErr w:type="gramStart"/>
            <w:r w:rsidRPr="00234C2B">
              <w:rPr>
                <w:sz w:val="24"/>
              </w:rPr>
              <w:t xml:space="preserve">задач. </w:t>
            </w:r>
            <w:r w:rsidR="00504F4A" w:rsidRPr="009D0CB7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</w:tr>
      <w:tr w:rsidR="00504F4A" w:rsidTr="00564914">
        <w:trPr>
          <w:trHeight w:val="1734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A" w:rsidRDefault="00504F4A" w:rsidP="00504F4A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4. </w:t>
            </w:r>
            <w:r w:rsidR="007769BF">
              <w:rPr>
                <w:iCs/>
                <w:szCs w:val="24"/>
              </w:rPr>
              <w:t>Образовательное событие</w:t>
            </w:r>
            <w:r>
              <w:rPr>
                <w:iCs/>
                <w:szCs w:val="24"/>
              </w:rPr>
              <w:t xml:space="preserve"> «Легендарная красавица Вишера»</w:t>
            </w:r>
            <w:r w:rsidR="0066518F">
              <w:rPr>
                <w:iCs/>
                <w:szCs w:val="24"/>
              </w:rPr>
              <w:t xml:space="preserve"> среди обучающихся 7-8 классов</w:t>
            </w:r>
            <w:r>
              <w:rPr>
                <w:iCs/>
                <w:szCs w:val="24"/>
              </w:rPr>
              <w:t>.</w:t>
            </w:r>
          </w:p>
          <w:p w:rsidR="00504F4A" w:rsidRDefault="00504F4A" w:rsidP="00504F4A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Балабанова Марина Николаевна, педагог – библиотекарь; </w:t>
            </w:r>
            <w:proofErr w:type="spellStart"/>
            <w:r>
              <w:rPr>
                <w:iCs/>
                <w:szCs w:val="24"/>
              </w:rPr>
              <w:t>Гиляшова</w:t>
            </w:r>
            <w:proofErr w:type="spellEnd"/>
            <w:r>
              <w:rPr>
                <w:iCs/>
                <w:szCs w:val="24"/>
              </w:rPr>
              <w:t xml:space="preserve"> Светлана Витальевна, учитель физической культуры.</w:t>
            </w:r>
          </w:p>
          <w:p w:rsidR="00C51409" w:rsidRDefault="0066518F" w:rsidP="00C51409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Представление опыта работы по организации и </w:t>
            </w:r>
            <w:r w:rsidR="007A44FA">
              <w:rPr>
                <w:iCs/>
                <w:szCs w:val="24"/>
              </w:rPr>
              <w:t>реализации</w:t>
            </w:r>
            <w:r>
              <w:rPr>
                <w:iCs/>
                <w:szCs w:val="24"/>
              </w:rPr>
              <w:t xml:space="preserve"> </w:t>
            </w:r>
            <w:r w:rsidR="00C51409">
              <w:rPr>
                <w:iCs/>
                <w:szCs w:val="24"/>
              </w:rPr>
              <w:t>проект</w:t>
            </w:r>
            <w:r w:rsidR="007A44FA">
              <w:rPr>
                <w:iCs/>
                <w:szCs w:val="24"/>
              </w:rPr>
              <w:t>а</w:t>
            </w:r>
            <w:r w:rsidR="00C51409">
              <w:rPr>
                <w:iCs/>
                <w:szCs w:val="24"/>
              </w:rPr>
              <w:t xml:space="preserve"> «</w:t>
            </w:r>
            <w:proofErr w:type="spellStart"/>
            <w:r w:rsidR="00C51409">
              <w:rPr>
                <w:iCs/>
                <w:szCs w:val="24"/>
              </w:rPr>
              <w:t>Библиосплав</w:t>
            </w:r>
            <w:proofErr w:type="spellEnd"/>
            <w:r w:rsidR="00C51409">
              <w:rPr>
                <w:iCs/>
                <w:szCs w:val="24"/>
              </w:rPr>
              <w:t xml:space="preserve">. Познай мир с книгой». </w:t>
            </w:r>
          </w:p>
          <w:p w:rsidR="00504F4A" w:rsidRDefault="00504F4A" w:rsidP="007769BF">
            <w:pPr>
              <w:rPr>
                <w:iCs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</w:tr>
      <w:tr w:rsidR="00504F4A" w:rsidTr="007769BF">
        <w:trPr>
          <w:trHeight w:val="1498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8F" w:rsidRDefault="00504F4A" w:rsidP="00504F4A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5. </w:t>
            </w:r>
            <w:r w:rsidR="0066518F">
              <w:rPr>
                <w:iCs/>
                <w:szCs w:val="24"/>
              </w:rPr>
              <w:t>Литературный клуб «Есенин и современность».</w:t>
            </w:r>
          </w:p>
          <w:p w:rsidR="0066518F" w:rsidRDefault="0066518F" w:rsidP="0066518F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Гребенщикова Людмила Николаевна, руководитель методического объединения учителей гуманитарного цикла.</w:t>
            </w:r>
          </w:p>
          <w:p w:rsidR="00D73EE5" w:rsidRDefault="00504F4A" w:rsidP="007769BF">
            <w:pPr>
              <w:pStyle w:val="a7"/>
              <w:tabs>
                <w:tab w:val="left" w:pos="9540"/>
              </w:tabs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Литературный клуб, как одна из форм по созданию вос</w:t>
            </w:r>
            <w:r w:rsidR="0066518F">
              <w:rPr>
                <w:iCs/>
                <w:szCs w:val="24"/>
              </w:rPr>
              <w:t>питательного пространства школы</w:t>
            </w:r>
            <w:r>
              <w:rPr>
                <w:iCs/>
                <w:szCs w:val="24"/>
              </w:rPr>
              <w:t>.</w:t>
            </w:r>
            <w:r w:rsidR="0066518F">
              <w:rPr>
                <w:iCs/>
                <w:szCs w:val="24"/>
              </w:rPr>
              <w:t xml:space="preserve"> 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F4A" w:rsidRDefault="00504F4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</w:tr>
      <w:tr w:rsidR="009D0CB7" w:rsidTr="0056491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A0" w:rsidRDefault="00C42DA0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A0" w:rsidRDefault="00345AFA" w:rsidP="00345AFA">
            <w:pPr>
              <w:pStyle w:val="a7"/>
              <w:tabs>
                <w:tab w:val="left" w:pos="9540"/>
              </w:tabs>
              <w:spacing w:after="0"/>
              <w:rPr>
                <w:bCs/>
                <w:szCs w:val="24"/>
              </w:rPr>
            </w:pPr>
            <w:r>
              <w:rPr>
                <w:iCs/>
                <w:szCs w:val="24"/>
              </w:rPr>
              <w:t>Рефлексия. Круглый стол участников семинара, подведение итогов.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A0" w:rsidRDefault="00345AFA" w:rsidP="00C51409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  <w:r w:rsidR="00C51409">
              <w:rPr>
                <w:iCs/>
                <w:szCs w:val="24"/>
              </w:rPr>
              <w:t>4</w:t>
            </w:r>
            <w:r>
              <w:rPr>
                <w:iCs/>
                <w:szCs w:val="24"/>
              </w:rPr>
              <w:t>.</w:t>
            </w:r>
            <w:r w:rsidR="00C51409">
              <w:rPr>
                <w:iCs/>
                <w:szCs w:val="24"/>
              </w:rPr>
              <w:t>05</w:t>
            </w:r>
            <w:r>
              <w:rPr>
                <w:iCs/>
                <w:szCs w:val="24"/>
              </w:rPr>
              <w:t>-1</w:t>
            </w:r>
            <w:r w:rsidR="00C51409">
              <w:rPr>
                <w:iCs/>
                <w:szCs w:val="24"/>
              </w:rPr>
              <w:t>4</w:t>
            </w:r>
            <w:r>
              <w:rPr>
                <w:iCs/>
                <w:szCs w:val="24"/>
              </w:rPr>
              <w:t>.</w:t>
            </w:r>
            <w:r w:rsidR="00C51409">
              <w:rPr>
                <w:iCs/>
                <w:szCs w:val="24"/>
              </w:rPr>
              <w:t>3</w:t>
            </w:r>
            <w:r>
              <w:rPr>
                <w:iCs/>
                <w:szCs w:val="24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A0" w:rsidRDefault="00345AFA">
            <w:pPr>
              <w:pStyle w:val="a7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Дискуссия</w:t>
            </w:r>
            <w:r w:rsidR="009E6D1D">
              <w:rPr>
                <w:iCs/>
                <w:szCs w:val="24"/>
              </w:rPr>
              <w:t xml:space="preserve"> </w:t>
            </w:r>
          </w:p>
        </w:tc>
      </w:tr>
    </w:tbl>
    <w:p w:rsidR="004F1EDA" w:rsidRDefault="002A5AC6" w:rsidP="002A5AC6">
      <w:pPr>
        <w:pStyle w:val="a7"/>
        <w:tabs>
          <w:tab w:val="left" w:pos="9540"/>
        </w:tabs>
        <w:rPr>
          <w:b/>
          <w:szCs w:val="24"/>
        </w:rPr>
      </w:pPr>
      <w:r>
        <w:rPr>
          <w:b/>
          <w:szCs w:val="24"/>
        </w:rPr>
        <w:t xml:space="preserve">   </w:t>
      </w:r>
    </w:p>
    <w:p w:rsidR="00C51409" w:rsidRPr="00C51409" w:rsidRDefault="002A5AC6" w:rsidP="002A5AC6">
      <w:pPr>
        <w:pStyle w:val="a7"/>
        <w:tabs>
          <w:tab w:val="left" w:pos="9540"/>
        </w:tabs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 </w:t>
      </w:r>
      <w:r w:rsidR="00BC01F6">
        <w:rPr>
          <w:b/>
          <w:szCs w:val="24"/>
        </w:rPr>
        <w:t>3</w:t>
      </w:r>
      <w:r w:rsidR="00C42DA0">
        <w:rPr>
          <w:b/>
          <w:szCs w:val="24"/>
        </w:rPr>
        <w:t xml:space="preserve">. </w:t>
      </w:r>
      <w:r w:rsidR="001E3D35">
        <w:rPr>
          <w:b/>
          <w:szCs w:val="24"/>
        </w:rPr>
        <w:t>Предполагаемый результат</w:t>
      </w:r>
      <w:r w:rsidR="00C51409">
        <w:rPr>
          <w:b/>
          <w:szCs w:val="24"/>
        </w:rPr>
        <w:t xml:space="preserve">: </w:t>
      </w:r>
      <w:r w:rsidR="00C51409" w:rsidRPr="00C51409">
        <w:rPr>
          <w:szCs w:val="24"/>
        </w:rPr>
        <w:t xml:space="preserve">осмысление и принятие </w:t>
      </w:r>
      <w:r w:rsidR="00E72600">
        <w:rPr>
          <w:szCs w:val="24"/>
        </w:rPr>
        <w:t>разнообразных</w:t>
      </w:r>
      <w:r w:rsidR="00C51409" w:rsidRPr="00C51409">
        <w:rPr>
          <w:szCs w:val="24"/>
        </w:rPr>
        <w:t xml:space="preserve"> форм </w:t>
      </w:r>
      <w:r w:rsidR="00E72600">
        <w:rPr>
          <w:szCs w:val="24"/>
        </w:rPr>
        <w:t>и видов деятельности, направленных на формирование воспитательного пространства</w:t>
      </w:r>
      <w:r w:rsidR="00C51409" w:rsidRPr="00C51409">
        <w:rPr>
          <w:szCs w:val="24"/>
        </w:rPr>
        <w:t xml:space="preserve">. </w:t>
      </w:r>
      <w:r w:rsidR="00E72600">
        <w:rPr>
          <w:szCs w:val="24"/>
        </w:rPr>
        <w:t>Акцентирование внимания</w:t>
      </w:r>
      <w:r w:rsidR="00C51409" w:rsidRPr="00C51409">
        <w:rPr>
          <w:szCs w:val="24"/>
        </w:rPr>
        <w:t xml:space="preserve"> на </w:t>
      </w:r>
      <w:r w:rsidR="00E72600">
        <w:rPr>
          <w:szCs w:val="24"/>
        </w:rPr>
        <w:t>формы организации деятельности, в которой учащийся выполняет роль субъекта.</w:t>
      </w:r>
      <w:r w:rsidR="00C51409" w:rsidRPr="00C51409">
        <w:rPr>
          <w:szCs w:val="24"/>
        </w:rPr>
        <w:t xml:space="preserve"> </w:t>
      </w:r>
    </w:p>
    <w:p w:rsidR="001E3D35" w:rsidRDefault="001E3D35" w:rsidP="002A5AC6">
      <w:pPr>
        <w:pStyle w:val="a7"/>
        <w:tabs>
          <w:tab w:val="left" w:pos="9540"/>
        </w:tabs>
        <w:rPr>
          <w:b/>
          <w:szCs w:val="24"/>
        </w:rPr>
      </w:pPr>
      <w:r>
        <w:rPr>
          <w:b/>
          <w:szCs w:val="24"/>
        </w:rPr>
        <w:t xml:space="preserve"> </w:t>
      </w:r>
      <w:r w:rsidR="002A5AC6">
        <w:rPr>
          <w:b/>
          <w:szCs w:val="24"/>
        </w:rPr>
        <w:t xml:space="preserve">    </w:t>
      </w:r>
      <w:r w:rsidR="00C51409">
        <w:rPr>
          <w:szCs w:val="24"/>
        </w:rPr>
        <w:t>Рефлексия позволит</w:t>
      </w:r>
      <w:r>
        <w:rPr>
          <w:szCs w:val="24"/>
        </w:rPr>
        <w:t xml:space="preserve"> проана</w:t>
      </w:r>
      <w:r w:rsidR="00C51409">
        <w:rPr>
          <w:szCs w:val="24"/>
        </w:rPr>
        <w:t xml:space="preserve">лизировать </w:t>
      </w:r>
      <w:r w:rsidR="00E72600">
        <w:rPr>
          <w:szCs w:val="24"/>
        </w:rPr>
        <w:t>результативность</w:t>
      </w:r>
      <w:r w:rsidR="00C51409">
        <w:rPr>
          <w:szCs w:val="24"/>
        </w:rPr>
        <w:t xml:space="preserve"> предложенных</w:t>
      </w:r>
      <w:r>
        <w:rPr>
          <w:szCs w:val="24"/>
        </w:rPr>
        <w:t xml:space="preserve"> </w:t>
      </w:r>
      <w:r w:rsidR="00E72600">
        <w:rPr>
          <w:szCs w:val="24"/>
        </w:rPr>
        <w:t>форм деятельности</w:t>
      </w:r>
      <w:r>
        <w:rPr>
          <w:szCs w:val="24"/>
        </w:rPr>
        <w:t xml:space="preserve">. </w:t>
      </w:r>
      <w:r w:rsidR="00C51409">
        <w:rPr>
          <w:szCs w:val="24"/>
        </w:rPr>
        <w:t>Б</w:t>
      </w:r>
      <w:r>
        <w:rPr>
          <w:szCs w:val="24"/>
        </w:rPr>
        <w:t>олее четко определить положительные и отрицательные моменты семинара,</w:t>
      </w:r>
      <w:r w:rsidR="009D7AB3">
        <w:rPr>
          <w:szCs w:val="24"/>
        </w:rPr>
        <w:t xml:space="preserve"> выявить проблемы, </w:t>
      </w:r>
      <w:r w:rsidR="00C51409">
        <w:rPr>
          <w:szCs w:val="24"/>
        </w:rPr>
        <w:t>и</w:t>
      </w:r>
      <w:r w:rsidR="009D7AB3">
        <w:rPr>
          <w:szCs w:val="24"/>
        </w:rPr>
        <w:t xml:space="preserve"> обо</w:t>
      </w:r>
      <w:r w:rsidR="00C51409">
        <w:rPr>
          <w:szCs w:val="24"/>
        </w:rPr>
        <w:t xml:space="preserve">значить дельнейшие </w:t>
      </w:r>
      <w:proofErr w:type="gramStart"/>
      <w:r w:rsidR="00C51409">
        <w:rPr>
          <w:szCs w:val="24"/>
        </w:rPr>
        <w:t>линии  развития</w:t>
      </w:r>
      <w:proofErr w:type="gramEnd"/>
      <w:r w:rsidR="007A44FA">
        <w:rPr>
          <w:szCs w:val="24"/>
        </w:rPr>
        <w:t xml:space="preserve"> для достижения новых образовательных результатов.</w:t>
      </w:r>
    </w:p>
    <w:p w:rsidR="00C42DA0" w:rsidRDefault="002A5AC6" w:rsidP="00C42DA0">
      <w:pPr>
        <w:pStyle w:val="a7"/>
        <w:tabs>
          <w:tab w:val="left" w:pos="9540"/>
        </w:tabs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="00C42DA0">
        <w:rPr>
          <w:b/>
          <w:szCs w:val="24"/>
        </w:rPr>
        <w:t>4. Список литературы</w:t>
      </w:r>
    </w:p>
    <w:p w:rsidR="00AE714C" w:rsidRDefault="009D7AB3" w:rsidP="00AE714C">
      <w:pPr>
        <w:pStyle w:val="a7"/>
        <w:tabs>
          <w:tab w:val="left" w:pos="9540"/>
        </w:tabs>
        <w:jc w:val="left"/>
        <w:rPr>
          <w:szCs w:val="24"/>
        </w:rPr>
      </w:pPr>
      <w:r w:rsidRPr="009D7AB3">
        <w:rPr>
          <w:szCs w:val="24"/>
        </w:rPr>
        <w:t xml:space="preserve">1. </w:t>
      </w:r>
      <w:proofErr w:type="spellStart"/>
      <w:r w:rsidRPr="009D7AB3">
        <w:rPr>
          <w:szCs w:val="24"/>
        </w:rPr>
        <w:t>Енин</w:t>
      </w:r>
      <w:proofErr w:type="spellEnd"/>
      <w:r w:rsidRPr="009D7AB3">
        <w:rPr>
          <w:szCs w:val="24"/>
        </w:rPr>
        <w:t xml:space="preserve"> А.В. Внеурочная деятельность. Теория и практика. 1-11 классы. ФГОС. М., </w:t>
      </w:r>
      <w:proofErr w:type="spellStart"/>
      <w:r w:rsidRPr="009D7AB3">
        <w:rPr>
          <w:szCs w:val="24"/>
        </w:rPr>
        <w:t>Вако</w:t>
      </w:r>
      <w:proofErr w:type="spellEnd"/>
      <w:r w:rsidRPr="009D7AB3">
        <w:rPr>
          <w:szCs w:val="24"/>
        </w:rPr>
        <w:t>, 2015</w:t>
      </w:r>
    </w:p>
    <w:p w:rsidR="009D7AB3" w:rsidRDefault="009D7AB3" w:rsidP="00AE714C">
      <w:pPr>
        <w:pStyle w:val="a7"/>
        <w:tabs>
          <w:tab w:val="left" w:pos="9540"/>
        </w:tabs>
        <w:jc w:val="left"/>
        <w:rPr>
          <w:szCs w:val="24"/>
        </w:rPr>
      </w:pPr>
      <w:r>
        <w:rPr>
          <w:szCs w:val="24"/>
        </w:rPr>
        <w:t>2.</w:t>
      </w:r>
      <w:r w:rsidR="00E6479C">
        <w:rPr>
          <w:szCs w:val="24"/>
        </w:rPr>
        <w:t xml:space="preserve"> Григорьев Д.В., Степанов П.В. </w:t>
      </w:r>
      <w:r w:rsidR="00A74EBF">
        <w:rPr>
          <w:szCs w:val="24"/>
        </w:rPr>
        <w:t>Внеурочная деятельность школьников. Методический конструктор. М., Просвещение, 2014</w:t>
      </w:r>
    </w:p>
    <w:p w:rsidR="00A74EBF" w:rsidRPr="009D7AB3" w:rsidRDefault="00A74EBF" w:rsidP="00AE714C">
      <w:pPr>
        <w:pStyle w:val="a7"/>
        <w:tabs>
          <w:tab w:val="left" w:pos="9540"/>
        </w:tabs>
        <w:jc w:val="left"/>
        <w:rPr>
          <w:szCs w:val="24"/>
        </w:rPr>
      </w:pPr>
      <w:r>
        <w:rPr>
          <w:szCs w:val="24"/>
        </w:rPr>
        <w:t xml:space="preserve">3. </w:t>
      </w:r>
      <w:r w:rsidR="00C51409">
        <w:rPr>
          <w:szCs w:val="24"/>
        </w:rPr>
        <w:t xml:space="preserve">Современные образовательные технологии: учебное пособие/коллектив авторов; под </w:t>
      </w:r>
      <w:proofErr w:type="spellStart"/>
      <w:r w:rsidR="00C51409">
        <w:rPr>
          <w:szCs w:val="24"/>
        </w:rPr>
        <w:t>ред.Н.В</w:t>
      </w:r>
      <w:proofErr w:type="spellEnd"/>
      <w:r w:rsidR="00C51409">
        <w:rPr>
          <w:szCs w:val="24"/>
        </w:rPr>
        <w:t xml:space="preserve">. </w:t>
      </w:r>
      <w:proofErr w:type="spellStart"/>
      <w:proofErr w:type="gramStart"/>
      <w:r w:rsidR="00C51409">
        <w:rPr>
          <w:szCs w:val="24"/>
        </w:rPr>
        <w:t>Бордовской</w:t>
      </w:r>
      <w:proofErr w:type="spellEnd"/>
      <w:r w:rsidR="00C51409">
        <w:rPr>
          <w:szCs w:val="24"/>
        </w:rPr>
        <w:t>.-</w:t>
      </w:r>
      <w:proofErr w:type="gramEnd"/>
      <w:r w:rsidR="00C51409">
        <w:rPr>
          <w:szCs w:val="24"/>
        </w:rPr>
        <w:t xml:space="preserve"> </w:t>
      </w:r>
      <w:r w:rsidR="006F3E3B">
        <w:rPr>
          <w:szCs w:val="24"/>
        </w:rPr>
        <w:t xml:space="preserve">3-е изд., стер. – М.: </w:t>
      </w:r>
      <w:proofErr w:type="spellStart"/>
      <w:r w:rsidR="006F3E3B">
        <w:rPr>
          <w:szCs w:val="24"/>
        </w:rPr>
        <w:t>Кнорус</w:t>
      </w:r>
      <w:proofErr w:type="spellEnd"/>
      <w:r w:rsidR="006F3E3B">
        <w:rPr>
          <w:szCs w:val="24"/>
        </w:rPr>
        <w:t>, 2013.</w:t>
      </w:r>
    </w:p>
    <w:p w:rsidR="00C42DA0" w:rsidRDefault="00C42DA0" w:rsidP="00C42DA0">
      <w:pPr>
        <w:pStyle w:val="a7"/>
        <w:tabs>
          <w:tab w:val="left" w:pos="9540"/>
        </w:tabs>
        <w:ind w:firstLine="709"/>
        <w:jc w:val="left"/>
        <w:rPr>
          <w:b/>
          <w:szCs w:val="24"/>
        </w:rPr>
      </w:pPr>
    </w:p>
    <w:p w:rsidR="00C42DA0" w:rsidRDefault="002A5AC6" w:rsidP="00C42DA0">
      <w:pPr>
        <w:pStyle w:val="a7"/>
        <w:tabs>
          <w:tab w:val="left" w:pos="9540"/>
        </w:tabs>
        <w:ind w:firstLine="709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24BB8" w:rsidRDefault="00C42DA0" w:rsidP="00C42DA0">
      <w:r>
        <w:rPr>
          <w:b/>
          <w:szCs w:val="24"/>
        </w:rPr>
        <w:t xml:space="preserve">Руководитель ЦИО         </w:t>
      </w:r>
      <w:r w:rsidR="002A5AC6">
        <w:rPr>
          <w:b/>
          <w:szCs w:val="24"/>
        </w:rPr>
        <w:t xml:space="preserve">                                                                                                                О.Н. Аникина</w:t>
      </w:r>
      <w:r>
        <w:rPr>
          <w:b/>
          <w:szCs w:val="24"/>
        </w:rPr>
        <w:t xml:space="preserve">           </w:t>
      </w:r>
    </w:p>
    <w:sectPr w:rsidR="00424BB8" w:rsidSect="005649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6205"/>
    <w:multiLevelType w:val="hybridMultilevel"/>
    <w:tmpl w:val="6308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6013"/>
    <w:multiLevelType w:val="hybridMultilevel"/>
    <w:tmpl w:val="1144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B6C7E"/>
    <w:multiLevelType w:val="hybridMultilevel"/>
    <w:tmpl w:val="CFFC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D"/>
    <w:rsid w:val="001B3F8E"/>
    <w:rsid w:val="001E3D35"/>
    <w:rsid w:val="00234C2B"/>
    <w:rsid w:val="002A5AC6"/>
    <w:rsid w:val="00345AFA"/>
    <w:rsid w:val="00424BB8"/>
    <w:rsid w:val="00496F22"/>
    <w:rsid w:val="004F1EDA"/>
    <w:rsid w:val="00504F4A"/>
    <w:rsid w:val="00564914"/>
    <w:rsid w:val="0066518F"/>
    <w:rsid w:val="006D457D"/>
    <w:rsid w:val="006F3E3B"/>
    <w:rsid w:val="007315B3"/>
    <w:rsid w:val="007769BF"/>
    <w:rsid w:val="007A44FA"/>
    <w:rsid w:val="00801A6B"/>
    <w:rsid w:val="00897DD8"/>
    <w:rsid w:val="009C54C3"/>
    <w:rsid w:val="009D0CB7"/>
    <w:rsid w:val="009D7AB3"/>
    <w:rsid w:val="009E6D1D"/>
    <w:rsid w:val="00A357DA"/>
    <w:rsid w:val="00A74EBF"/>
    <w:rsid w:val="00AE714C"/>
    <w:rsid w:val="00B74110"/>
    <w:rsid w:val="00BC01F6"/>
    <w:rsid w:val="00C42DA0"/>
    <w:rsid w:val="00C51409"/>
    <w:rsid w:val="00D73EE5"/>
    <w:rsid w:val="00E6479C"/>
    <w:rsid w:val="00E72600"/>
    <w:rsid w:val="00E74C1C"/>
    <w:rsid w:val="00F4528C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1412-F56D-4D31-AA7F-4A0374E3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2DA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4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42DA0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C42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C42DA0"/>
    <w:pPr>
      <w:spacing w:after="120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42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9D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6479C"/>
    <w:rPr>
      <w:color w:val="0000FF"/>
      <w:u w:val="single"/>
    </w:rPr>
  </w:style>
  <w:style w:type="character" w:customStyle="1" w:styleId="c0">
    <w:name w:val="c0"/>
    <w:basedOn w:val="a0"/>
    <w:rsid w:val="00A74EBF"/>
  </w:style>
  <w:style w:type="paragraph" w:styleId="ab">
    <w:name w:val="Balloon Text"/>
    <w:basedOn w:val="a"/>
    <w:link w:val="ac"/>
    <w:uiPriority w:val="99"/>
    <w:semiHidden/>
    <w:unhideWhenUsed/>
    <w:rsid w:val="006F3E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cp:lastPrinted>2015-10-26T05:10:00Z</cp:lastPrinted>
  <dcterms:created xsi:type="dcterms:W3CDTF">2015-10-20T04:09:00Z</dcterms:created>
  <dcterms:modified xsi:type="dcterms:W3CDTF">2015-10-26T15:13:00Z</dcterms:modified>
</cp:coreProperties>
</file>