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6A" w:rsidRDefault="004A5594">
      <w:r>
        <w:rPr>
          <w:noProof/>
        </w:rPr>
        <w:drawing>
          <wp:inline distT="0" distB="0" distL="0" distR="0">
            <wp:extent cx="1885950" cy="2101487"/>
            <wp:effectExtent l="19050" t="0" r="0" b="0"/>
            <wp:docPr id="1" name="Рисунок 1" descr="\\dc1\Документы\Обменник\Вылегжанина И.А\эмбл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1\Документы\Обменник\Вылегжанина И.А\эмблема шко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0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94" w:rsidRDefault="004A5594"/>
    <w:p w:rsidR="00DC631C" w:rsidRDefault="004A5594" w:rsidP="004A5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594">
        <w:rPr>
          <w:rFonts w:ascii="Times New Roman" w:hAnsi="Times New Roman" w:cs="Times New Roman"/>
          <w:b/>
          <w:sz w:val="32"/>
          <w:szCs w:val="32"/>
        </w:rPr>
        <w:t xml:space="preserve">Муниципальная апробационная площадка по введению ФГОС ООО </w:t>
      </w:r>
    </w:p>
    <w:p w:rsidR="00E42423" w:rsidRDefault="004A5594" w:rsidP="004A5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594">
        <w:rPr>
          <w:rFonts w:ascii="Times New Roman" w:hAnsi="Times New Roman" w:cs="Times New Roman"/>
          <w:b/>
          <w:sz w:val="32"/>
          <w:szCs w:val="32"/>
        </w:rPr>
        <w:t xml:space="preserve">по теме </w:t>
      </w:r>
    </w:p>
    <w:p w:rsidR="005A48AC" w:rsidRPr="005A48AC" w:rsidRDefault="00E42423" w:rsidP="005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8A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A48AC" w:rsidRPr="005A48AC">
        <w:rPr>
          <w:rFonts w:ascii="Times New Roman" w:hAnsi="Times New Roman" w:cs="Times New Roman"/>
          <w:b/>
          <w:i/>
          <w:sz w:val="28"/>
          <w:szCs w:val="28"/>
        </w:rPr>
        <w:t>Организация образовательного процесса на ступени основного общего образования, направленного на достижение личностного результата Федерального государственного образовательного стандарта основного общего образования «Формирование у учащихся способности к осознанному и ответственному выбору и построению индивидуальной образовательной траектории».</w:t>
      </w:r>
    </w:p>
    <w:p w:rsidR="004A5594" w:rsidRPr="005A48AC" w:rsidRDefault="004A5594" w:rsidP="004A55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5594" w:rsidRPr="004A5594" w:rsidRDefault="004A5594" w:rsidP="004A5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594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униципальное автономное образовательное учреждение «Средняя общеобразовательная школа</w:t>
      </w:r>
      <w:r w:rsidRPr="004A5594">
        <w:rPr>
          <w:rFonts w:ascii="Times New Roman" w:hAnsi="Times New Roman" w:cs="Times New Roman"/>
          <w:b/>
          <w:sz w:val="32"/>
          <w:szCs w:val="32"/>
        </w:rPr>
        <w:t xml:space="preserve"> № 4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A5594" w:rsidRDefault="004A5594" w:rsidP="004A5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5594" w:rsidRDefault="004A5594" w:rsidP="004A5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5594" w:rsidRDefault="004A5594" w:rsidP="004A5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5594" w:rsidRPr="004A5594" w:rsidRDefault="00DC631C" w:rsidP="004A559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Разработчик</w:t>
      </w:r>
      <w:r w:rsidR="0067379A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4A5594" w:rsidRPr="004A5594">
        <w:rPr>
          <w:rFonts w:ascii="Times New Roman" w:hAnsi="Times New Roman" w:cs="Times New Roman"/>
          <w:sz w:val="32"/>
          <w:szCs w:val="32"/>
          <w:u w:val="single"/>
        </w:rPr>
        <w:t xml:space="preserve"> проекта: </w:t>
      </w:r>
    </w:p>
    <w:p w:rsidR="0067379A" w:rsidRDefault="0067379A" w:rsidP="004A5594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Управленческая команда МАОУ СОШ № 4 </w:t>
      </w:r>
    </w:p>
    <w:p w:rsidR="004A5594" w:rsidRDefault="00313C14" w:rsidP="004A5594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Вылегжанина И.А., заместитель директора по учебно – воспитательной работе</w:t>
      </w:r>
    </w:p>
    <w:p w:rsidR="00313C14" w:rsidRDefault="00313C14" w:rsidP="004A5594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A5594" w:rsidRDefault="004A5594" w:rsidP="004A5594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A5594" w:rsidRDefault="004A5594" w:rsidP="004A5594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A5594" w:rsidRDefault="004A5594" w:rsidP="004A5594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950A3" w:rsidRDefault="00E950A3" w:rsidP="00DC631C">
      <w:pPr>
        <w:pStyle w:val="1"/>
        <w:spacing w:after="0"/>
        <w:ind w:left="0"/>
        <w:rPr>
          <w:rFonts w:ascii="Times New Roman" w:eastAsiaTheme="minorEastAsia" w:hAnsi="Times New Roman"/>
          <w:i/>
          <w:sz w:val="32"/>
          <w:szCs w:val="32"/>
        </w:rPr>
      </w:pPr>
    </w:p>
    <w:p w:rsidR="0067379A" w:rsidRDefault="0067379A" w:rsidP="00DC631C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B6256" w:rsidRDefault="00E950A3" w:rsidP="00E950A3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E1A">
        <w:rPr>
          <w:rFonts w:ascii="Times New Roman" w:hAnsi="Times New Roman" w:cs="Times New Roman"/>
          <w:sz w:val="24"/>
          <w:szCs w:val="24"/>
        </w:rPr>
        <w:t xml:space="preserve">«Я вижу школу, которая растит счастливого и успешного ребенка. </w:t>
      </w:r>
    </w:p>
    <w:p w:rsidR="009B6256" w:rsidRDefault="00E950A3" w:rsidP="00E950A3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E1A">
        <w:rPr>
          <w:rFonts w:ascii="Times New Roman" w:hAnsi="Times New Roman" w:cs="Times New Roman"/>
          <w:sz w:val="24"/>
          <w:szCs w:val="24"/>
        </w:rPr>
        <w:t xml:space="preserve">Школа будет использовать самые современные информационные технологии </w:t>
      </w:r>
    </w:p>
    <w:p w:rsidR="009B6256" w:rsidRDefault="00E950A3" w:rsidP="00E950A3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E1A">
        <w:rPr>
          <w:rFonts w:ascii="Times New Roman" w:hAnsi="Times New Roman" w:cs="Times New Roman"/>
          <w:sz w:val="24"/>
          <w:szCs w:val="24"/>
        </w:rPr>
        <w:t xml:space="preserve">и позволять каждому ученику двигаться под руководством педагога </w:t>
      </w:r>
    </w:p>
    <w:p w:rsidR="009B6256" w:rsidRDefault="00E950A3" w:rsidP="00E950A3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E1A">
        <w:rPr>
          <w:rFonts w:ascii="Times New Roman" w:hAnsi="Times New Roman" w:cs="Times New Roman"/>
          <w:sz w:val="24"/>
          <w:szCs w:val="24"/>
        </w:rPr>
        <w:t xml:space="preserve">именно по понятному ему, ребенку, </w:t>
      </w:r>
    </w:p>
    <w:p w:rsidR="009B6256" w:rsidRDefault="00E950A3" w:rsidP="00E950A3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E1A">
        <w:rPr>
          <w:rFonts w:ascii="Times New Roman" w:hAnsi="Times New Roman" w:cs="Times New Roman"/>
          <w:sz w:val="24"/>
          <w:szCs w:val="24"/>
        </w:rPr>
        <w:t xml:space="preserve">комфортному с психологической и других точек зрения маршруту…. </w:t>
      </w:r>
    </w:p>
    <w:p w:rsidR="009B6256" w:rsidRDefault="00E950A3" w:rsidP="00E950A3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E1A">
        <w:rPr>
          <w:rFonts w:ascii="Times New Roman" w:hAnsi="Times New Roman" w:cs="Times New Roman"/>
          <w:sz w:val="24"/>
          <w:szCs w:val="24"/>
        </w:rPr>
        <w:t xml:space="preserve">Учителю будет работать сложнее, </w:t>
      </w:r>
    </w:p>
    <w:p w:rsidR="009B6256" w:rsidRDefault="00E950A3" w:rsidP="00E950A3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E1A">
        <w:rPr>
          <w:rFonts w:ascii="Times New Roman" w:hAnsi="Times New Roman" w:cs="Times New Roman"/>
          <w:sz w:val="24"/>
          <w:szCs w:val="24"/>
        </w:rPr>
        <w:t xml:space="preserve">потому что из транслятора знаний он становится </w:t>
      </w:r>
    </w:p>
    <w:p w:rsidR="00E950A3" w:rsidRDefault="00E950A3" w:rsidP="00E950A3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E1A">
        <w:rPr>
          <w:rFonts w:ascii="Times New Roman" w:hAnsi="Times New Roman" w:cs="Times New Roman"/>
          <w:sz w:val="24"/>
          <w:szCs w:val="24"/>
        </w:rPr>
        <w:t xml:space="preserve">навигатором по поиску, отбору, анализу, проверке достоверности полученной информации» </w:t>
      </w:r>
    </w:p>
    <w:p w:rsidR="009B6256" w:rsidRDefault="009B6256" w:rsidP="00E950A3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6256" w:rsidRDefault="00E950A3" w:rsidP="00E950A3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</w:t>
      </w:r>
      <w:r w:rsidRPr="00205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Кондаков</w:t>
      </w:r>
      <w:r w:rsidRPr="00205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794" w:rsidRPr="00DC631C" w:rsidRDefault="00E950A3" w:rsidP="00DC631C">
      <w:pPr>
        <w:tabs>
          <w:tab w:val="left" w:pos="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E1A">
        <w:rPr>
          <w:rFonts w:ascii="Times New Roman" w:hAnsi="Times New Roman" w:cs="Times New Roman"/>
          <w:sz w:val="24"/>
          <w:szCs w:val="24"/>
        </w:rPr>
        <w:t xml:space="preserve">(«Вестник образования», № 4, февраль 2011). </w:t>
      </w:r>
    </w:p>
    <w:p w:rsidR="00CA1D5C" w:rsidRDefault="00CA1D5C" w:rsidP="00CA1D5C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79A" w:rsidRDefault="0067379A" w:rsidP="00CA1D5C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79A" w:rsidRDefault="0067379A" w:rsidP="00CA1D5C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5C" w:rsidRDefault="00313C14" w:rsidP="00313C14">
      <w:pPr>
        <w:tabs>
          <w:tab w:val="left" w:pos="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деятельности</w:t>
      </w:r>
    </w:p>
    <w:p w:rsidR="0067379A" w:rsidRDefault="0067379A" w:rsidP="00313C14">
      <w:pPr>
        <w:tabs>
          <w:tab w:val="left" w:pos="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686" w:rsidRPr="0067379A" w:rsidRDefault="00CA1D5C" w:rsidP="00CA1D5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3C14">
        <w:rPr>
          <w:rFonts w:ascii="Times New Roman" w:hAnsi="Times New Roman" w:cs="Times New Roman"/>
          <w:sz w:val="24"/>
          <w:szCs w:val="24"/>
        </w:rPr>
        <w:tab/>
      </w:r>
      <w:r w:rsidR="00205E1A" w:rsidRPr="0067379A">
        <w:rPr>
          <w:rFonts w:ascii="Times New Roman" w:hAnsi="Times New Roman" w:cs="Times New Roman"/>
          <w:sz w:val="28"/>
          <w:szCs w:val="28"/>
        </w:rPr>
        <w:t xml:space="preserve">Массовый переход на ФГОС основного общего образования в 2015 году, означает </w:t>
      </w:r>
      <w:r w:rsidR="005C0686" w:rsidRPr="0067379A">
        <w:rPr>
          <w:rFonts w:ascii="Times New Roman" w:hAnsi="Times New Roman" w:cs="Times New Roman"/>
          <w:sz w:val="28"/>
          <w:szCs w:val="28"/>
        </w:rPr>
        <w:t xml:space="preserve">необходимость сегодняшней школы ответить на вызовы времени, означает изменение сознания всех участников образовательного процесса и ориентацию школы на образование будущего, главной особенностью которого является обеспечение реального выбора для детей в каждой школе. </w:t>
      </w:r>
      <w:r w:rsidR="006F0495" w:rsidRPr="0067379A">
        <w:rPr>
          <w:rFonts w:ascii="Times New Roman" w:hAnsi="Times New Roman" w:cs="Times New Roman"/>
          <w:sz w:val="28"/>
          <w:szCs w:val="28"/>
        </w:rPr>
        <w:t>Речь идет о создании пространства выбора для ребенка и его семьи. Они должны иметь возможность построить траекторию личного образования, максимально учитывающую все индивидуальные особенности, запросы как в академической, так и в досуговой сфере, а особенно в сфере социально – психологического развития.</w:t>
      </w:r>
      <w:r w:rsidR="00C229A2" w:rsidRPr="0067379A">
        <w:rPr>
          <w:rFonts w:ascii="Times New Roman" w:hAnsi="Times New Roman" w:cs="Times New Roman"/>
          <w:sz w:val="28"/>
          <w:szCs w:val="28"/>
        </w:rPr>
        <w:t xml:space="preserve"> В этом направлении на протяжении нескольких последних лет развивался проект института ПРЭСТО </w:t>
      </w:r>
      <w:r w:rsidR="00E27F66" w:rsidRPr="0067379A">
        <w:rPr>
          <w:rFonts w:ascii="Times New Roman" w:hAnsi="Times New Roman" w:cs="Times New Roman"/>
          <w:sz w:val="28"/>
          <w:szCs w:val="28"/>
        </w:rPr>
        <w:t xml:space="preserve">и Департамента образования г. Перми </w:t>
      </w:r>
      <w:r w:rsidR="00C229A2" w:rsidRPr="0067379A">
        <w:rPr>
          <w:rFonts w:ascii="Times New Roman" w:hAnsi="Times New Roman" w:cs="Times New Roman"/>
          <w:sz w:val="28"/>
          <w:szCs w:val="28"/>
        </w:rPr>
        <w:t>«Основная школа – пространство выбора», в реализации которого принимала участие и наша школа.</w:t>
      </w:r>
    </w:p>
    <w:p w:rsidR="00CA1D5C" w:rsidRPr="0067379A" w:rsidRDefault="006F0495" w:rsidP="00CA1D5C">
      <w:pPr>
        <w:tabs>
          <w:tab w:val="left" w:pos="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 xml:space="preserve">Насколько сегодня сам ребенок готов делать выбор? </w:t>
      </w:r>
      <w:r w:rsidR="00CA1D5C" w:rsidRPr="0067379A">
        <w:rPr>
          <w:rFonts w:ascii="Times New Roman" w:hAnsi="Times New Roman" w:cs="Times New Roman"/>
          <w:sz w:val="28"/>
          <w:szCs w:val="28"/>
        </w:rPr>
        <w:t xml:space="preserve">Приведем один из фактов из нашего опыта работы по поточно-модульной технологии. </w:t>
      </w:r>
      <w:r w:rsidRPr="0067379A">
        <w:rPr>
          <w:rFonts w:ascii="Times New Roman" w:hAnsi="Times New Roman" w:cs="Times New Roman"/>
          <w:sz w:val="28"/>
          <w:szCs w:val="28"/>
        </w:rPr>
        <w:t>При анализе  анкет учащихся 6-х классов по итогам занятий в учебных группах</w:t>
      </w:r>
      <w:r w:rsidR="00CA1D5C" w:rsidRPr="0067379A">
        <w:rPr>
          <w:rFonts w:ascii="Times New Roman" w:hAnsi="Times New Roman" w:cs="Times New Roman"/>
          <w:sz w:val="28"/>
          <w:szCs w:val="28"/>
        </w:rPr>
        <w:t xml:space="preserve"> </w:t>
      </w:r>
      <w:r w:rsidRPr="0067379A">
        <w:rPr>
          <w:rFonts w:ascii="Times New Roman" w:hAnsi="Times New Roman" w:cs="Times New Roman"/>
          <w:sz w:val="28"/>
          <w:szCs w:val="28"/>
        </w:rPr>
        <w:t>настораживает тот факт, что 51 учащийся (60% от общего количества учеников в параллели) не могут объяснить, зачем им нужно обучение в той или иной группе</w:t>
      </w:r>
      <w:r w:rsidR="00740681" w:rsidRPr="0067379A">
        <w:rPr>
          <w:rFonts w:ascii="Times New Roman" w:hAnsi="Times New Roman" w:cs="Times New Roman"/>
          <w:sz w:val="28"/>
          <w:szCs w:val="28"/>
        </w:rPr>
        <w:t>, что это даст и</w:t>
      </w:r>
      <w:r w:rsidR="00CA1D5C" w:rsidRPr="0067379A">
        <w:rPr>
          <w:rFonts w:ascii="Times New Roman" w:hAnsi="Times New Roman" w:cs="Times New Roman"/>
          <w:sz w:val="28"/>
          <w:szCs w:val="28"/>
        </w:rPr>
        <w:t>м в дальнейшем, где пригодится, т.е. не осознают и не рефлексируют последствия своего образовательного выбора, не анализируют мотивы его совершения, по большей части выбор их безответственен.</w:t>
      </w:r>
    </w:p>
    <w:p w:rsidR="00CA1D5C" w:rsidRPr="0067379A" w:rsidRDefault="009B6256" w:rsidP="00CA1D5C">
      <w:pPr>
        <w:tabs>
          <w:tab w:val="left" w:pos="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 xml:space="preserve">Реконструкция процессов выбора старшеклассниками индивидуального учебного плана, учреждения профессионального образования обнаруживает огромное количество оснований для принятия решения (предметы, которые нравятся, предметы, которые даются легко, субъективные представления о будущей профессии и образе жизни, советы родителей, мнение одноклассников, желание много зарабатывать  и пр.). Эти основания конфликтуют между собой, подростку сложно их выстроить в строгой иерархии. Выпускник 9-го класса не в состоянии понять, каким образом решение, принятое сейчас, скажется на его будущей жизни. Степень осознанности выбора крайне низка. </w:t>
      </w:r>
    </w:p>
    <w:p w:rsidR="00CA1D5C" w:rsidRPr="0067379A" w:rsidRDefault="00CA1D5C" w:rsidP="00CA1D5C">
      <w:pPr>
        <w:tabs>
          <w:tab w:val="left" w:pos="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 xml:space="preserve">Наш опыт по реализации предметных лабораторий в 5-х классах показывает, что мы очень хорошо фиксируем основания выбора учащимися той или иной лаборатории, но при этом не учим детей работать с этими основаниям, осмысливать их, выстраивать иерархию оснований выбора, проводить рефлексию по поводу правильности или неправильности выбора и, соответственно, выбранного основания. </w:t>
      </w:r>
    </w:p>
    <w:p w:rsidR="00C229A2" w:rsidRPr="0067379A" w:rsidRDefault="009B6256" w:rsidP="00CA1D5C">
      <w:pPr>
        <w:tabs>
          <w:tab w:val="left" w:pos="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разработчика проекта «Основная школа – пространство выбора», д.ф.н., профессора В.Р. Имакаева, причина </w:t>
      </w:r>
      <w:r w:rsidR="00CA1D5C" w:rsidRPr="0067379A">
        <w:rPr>
          <w:rFonts w:ascii="Times New Roman" w:hAnsi="Times New Roman" w:cs="Times New Roman"/>
          <w:sz w:val="28"/>
          <w:szCs w:val="28"/>
        </w:rPr>
        <w:t xml:space="preserve">неосознанности и безответственности выбора </w:t>
      </w:r>
      <w:r w:rsidRPr="0067379A">
        <w:rPr>
          <w:rFonts w:ascii="Times New Roman" w:hAnsi="Times New Roman" w:cs="Times New Roman"/>
          <w:sz w:val="28"/>
          <w:szCs w:val="28"/>
        </w:rPr>
        <w:t xml:space="preserve">заключается в том, что подросток не имеет </w:t>
      </w:r>
      <w:r w:rsidR="00E27F66" w:rsidRPr="0067379A">
        <w:rPr>
          <w:rFonts w:ascii="Times New Roman" w:hAnsi="Times New Roman" w:cs="Times New Roman"/>
          <w:sz w:val="28"/>
          <w:szCs w:val="28"/>
        </w:rPr>
        <w:t xml:space="preserve">богатого социального опыта образовательного выбора, в том, что у него нет практики образовательного конструирования с получением результата «здесь и сейчас», с правом «на ошибку».  </w:t>
      </w:r>
      <w:r w:rsidR="00CA1D5C" w:rsidRPr="0067379A">
        <w:rPr>
          <w:rFonts w:ascii="Times New Roman" w:hAnsi="Times New Roman" w:cs="Times New Roman"/>
          <w:sz w:val="28"/>
          <w:szCs w:val="28"/>
        </w:rPr>
        <w:t>Этот опыт может и должна дать школа, и, прежде всего школа второй ступени.</w:t>
      </w:r>
      <w:r w:rsidRPr="0067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0A3" w:rsidRPr="0067379A" w:rsidRDefault="00C229A2" w:rsidP="00C22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>Сегодня активно создается Муниципальная модель профессиональной ориентации учащихся. Прошел этап анализа ситуации (Стратегическая сессия, апрель 2014 г.), этап моделирования (май, 2014 г.). В годовом отчете Управления ОиПО по итогам 2013-2014 учебного года читаем: «</w:t>
      </w:r>
      <w:r w:rsidRPr="0067379A">
        <w:rPr>
          <w:rFonts w:ascii="Times New Roman" w:eastAsia="Times New Roman" w:hAnsi="Times New Roman" w:cs="Times New Roman"/>
          <w:sz w:val="28"/>
          <w:szCs w:val="28"/>
        </w:rPr>
        <w:t>Согласование позиций в муниципальной модели профессиональной ори</w:t>
      </w:r>
      <w:r w:rsidRPr="0067379A">
        <w:rPr>
          <w:rFonts w:ascii="Times New Roman" w:hAnsi="Times New Roman" w:cs="Times New Roman"/>
          <w:sz w:val="28"/>
          <w:szCs w:val="28"/>
        </w:rPr>
        <w:t xml:space="preserve">ентации учащихся, … </w:t>
      </w:r>
      <w:r w:rsidRPr="0067379A">
        <w:rPr>
          <w:rFonts w:ascii="Times New Roman" w:eastAsia="Times New Roman" w:hAnsi="Times New Roman" w:cs="Times New Roman"/>
          <w:sz w:val="28"/>
          <w:szCs w:val="28"/>
        </w:rPr>
        <w:t>позволило определить зоны ответственности общего и дополнительного образования. Так, школы взяли на себя ответственность за освоение учащимися умени</w:t>
      </w:r>
      <w:r w:rsidRPr="0067379A">
        <w:rPr>
          <w:rFonts w:ascii="Times New Roman" w:hAnsi="Times New Roman" w:cs="Times New Roman"/>
          <w:sz w:val="28"/>
          <w:szCs w:val="28"/>
        </w:rPr>
        <w:t xml:space="preserve">я выбирать, </w:t>
      </w:r>
      <w:r w:rsidRPr="0067379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– за качественную организацию и </w:t>
      </w:r>
      <w:r w:rsidRPr="0067379A">
        <w:rPr>
          <w:rFonts w:ascii="Times New Roman" w:hAnsi="Times New Roman" w:cs="Times New Roman"/>
          <w:sz w:val="28"/>
          <w:szCs w:val="28"/>
        </w:rPr>
        <w:t xml:space="preserve">проведение деятельностных проб…». </w:t>
      </w:r>
    </w:p>
    <w:p w:rsidR="00C229A2" w:rsidRPr="0067379A" w:rsidRDefault="00C229A2" w:rsidP="00C22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 xml:space="preserve">Таким образом, в контексте реализации Федеральных государственных образовательных стандартов, среди личностных результатов образовательной деятельности определяющих «формирование готовности обучающихся к осознанному выбору и построению индивидуальной траектории образования», в контексте реализации региональных </w:t>
      </w:r>
      <w:r w:rsidR="00E950A3" w:rsidRPr="0067379A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Pr="0067379A">
        <w:rPr>
          <w:rFonts w:ascii="Times New Roman" w:hAnsi="Times New Roman" w:cs="Times New Roman"/>
          <w:sz w:val="28"/>
          <w:szCs w:val="28"/>
        </w:rPr>
        <w:t>муниципального проекта по созданию модели профессиональной ориентации учащихся,</w:t>
      </w:r>
      <w:r w:rsidRPr="0067379A">
        <w:rPr>
          <w:sz w:val="28"/>
          <w:szCs w:val="28"/>
        </w:rPr>
        <w:t xml:space="preserve"> </w:t>
      </w:r>
      <w:r w:rsidR="00E950A3" w:rsidRPr="0067379A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67379A">
        <w:rPr>
          <w:rFonts w:ascii="Times New Roman" w:hAnsi="Times New Roman" w:cs="Times New Roman"/>
          <w:sz w:val="28"/>
          <w:szCs w:val="28"/>
        </w:rPr>
        <w:t>очевидным, насколько ва</w:t>
      </w:r>
      <w:r w:rsidR="00E950A3" w:rsidRPr="0067379A">
        <w:rPr>
          <w:rFonts w:ascii="Times New Roman" w:hAnsi="Times New Roman" w:cs="Times New Roman"/>
          <w:sz w:val="28"/>
          <w:szCs w:val="28"/>
        </w:rPr>
        <w:t>жен процесс формирования у учащихся</w:t>
      </w:r>
      <w:r w:rsidRPr="0067379A">
        <w:rPr>
          <w:rFonts w:ascii="Times New Roman" w:hAnsi="Times New Roman" w:cs="Times New Roman"/>
          <w:sz w:val="28"/>
          <w:szCs w:val="28"/>
        </w:rPr>
        <w:t xml:space="preserve"> способности к осознанному и ответственному выбору</w:t>
      </w:r>
      <w:r w:rsidR="00CA1D5C" w:rsidRPr="0067379A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</w:t>
      </w:r>
      <w:r w:rsidRPr="00673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31C" w:rsidRDefault="00DC631C" w:rsidP="00E9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66" w:rsidRDefault="0067379A" w:rsidP="00313C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проблема, решаемая</w:t>
      </w:r>
      <w:r w:rsidR="00DC631C" w:rsidRPr="004A5594">
        <w:rPr>
          <w:rFonts w:ascii="Times New Roman" w:hAnsi="Times New Roman" w:cs="Times New Roman"/>
          <w:b/>
          <w:sz w:val="28"/>
          <w:szCs w:val="28"/>
        </w:rPr>
        <w:t xml:space="preserve"> в ходе апробационной деятельности</w:t>
      </w:r>
      <w:r w:rsidR="00E27F66" w:rsidRPr="00763C63">
        <w:rPr>
          <w:rFonts w:ascii="Times New Roman" w:hAnsi="Times New Roman" w:cs="Times New Roman"/>
          <w:b/>
          <w:sz w:val="28"/>
          <w:szCs w:val="28"/>
        </w:rPr>
        <w:t>:</w:t>
      </w:r>
    </w:p>
    <w:p w:rsidR="00BC6154" w:rsidRDefault="009D4941" w:rsidP="00BC6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 w:rsidRPr="009D4941">
        <w:rPr>
          <w:rFonts w:ascii="Times New Roman" w:hAnsi="Times New Roman" w:cs="Times New Roman"/>
          <w:sz w:val="28"/>
          <w:szCs w:val="28"/>
        </w:rPr>
        <w:t xml:space="preserve"> </w:t>
      </w:r>
      <w:r w:rsidRPr="00A05FDE">
        <w:rPr>
          <w:rFonts w:ascii="Times New Roman" w:hAnsi="Times New Roman" w:cs="Times New Roman"/>
          <w:sz w:val="28"/>
          <w:szCs w:val="28"/>
        </w:rPr>
        <w:t>на ступени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направленного на достижение личностного результата </w:t>
      </w:r>
      <w:r w:rsidR="00BC615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</w:t>
      </w:r>
      <w:r w:rsidR="0067379A" w:rsidRPr="00A05FDE">
        <w:rPr>
          <w:rFonts w:ascii="Times New Roman" w:hAnsi="Times New Roman" w:cs="Times New Roman"/>
          <w:sz w:val="28"/>
          <w:szCs w:val="28"/>
        </w:rPr>
        <w:t xml:space="preserve"> у учащихся способности к осознанному и ответственному выбору </w:t>
      </w:r>
      <w:r>
        <w:rPr>
          <w:rFonts w:ascii="Times New Roman" w:hAnsi="Times New Roman" w:cs="Times New Roman"/>
          <w:sz w:val="28"/>
          <w:szCs w:val="28"/>
        </w:rPr>
        <w:t xml:space="preserve">и построению индивидуальной </w:t>
      </w:r>
      <w:r w:rsidR="00100150">
        <w:rPr>
          <w:rFonts w:ascii="Times New Roman" w:hAnsi="Times New Roman" w:cs="Times New Roman"/>
          <w:sz w:val="28"/>
          <w:szCs w:val="28"/>
        </w:rPr>
        <w:t>образовательной траектории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379A" w:rsidRPr="00A05FDE">
        <w:rPr>
          <w:rFonts w:ascii="Times New Roman" w:hAnsi="Times New Roman" w:cs="Times New Roman"/>
          <w:sz w:val="28"/>
          <w:szCs w:val="28"/>
        </w:rPr>
        <w:t>.</w:t>
      </w:r>
    </w:p>
    <w:p w:rsidR="0067379A" w:rsidRPr="0067379A" w:rsidRDefault="0067379A" w:rsidP="00BC6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>Разработчики проекта предполагают трехуровневое решение заявленной проблемы.</w:t>
      </w:r>
    </w:p>
    <w:p w:rsidR="0067379A" w:rsidRPr="0067379A" w:rsidRDefault="0067379A" w:rsidP="00BC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b/>
          <w:sz w:val="28"/>
          <w:szCs w:val="28"/>
        </w:rPr>
        <w:t>1 уровень</w:t>
      </w:r>
      <w:r w:rsidRPr="0067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9A" w:rsidRPr="0067379A" w:rsidRDefault="0067379A" w:rsidP="00BC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b/>
          <w:i/>
          <w:sz w:val="28"/>
          <w:szCs w:val="28"/>
        </w:rPr>
        <w:t>Организационно – управленческий</w:t>
      </w:r>
      <w:r w:rsidRPr="00673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79A" w:rsidRPr="0067379A" w:rsidRDefault="0067379A" w:rsidP="00BC6154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b/>
          <w:sz w:val="28"/>
          <w:szCs w:val="28"/>
        </w:rPr>
        <w:t>Задача</w:t>
      </w:r>
      <w:r w:rsidRPr="0067379A">
        <w:rPr>
          <w:rFonts w:ascii="Times New Roman" w:hAnsi="Times New Roman" w:cs="Times New Roman"/>
          <w:sz w:val="28"/>
          <w:szCs w:val="28"/>
        </w:rPr>
        <w:t>: апробация  организационно – педагогических условий, отличных от классно – урочной системы через организацию предметных лабораторий</w:t>
      </w:r>
      <w:r w:rsidR="00BC6154">
        <w:rPr>
          <w:rFonts w:ascii="Times New Roman" w:hAnsi="Times New Roman" w:cs="Times New Roman"/>
          <w:sz w:val="28"/>
          <w:szCs w:val="28"/>
        </w:rPr>
        <w:t xml:space="preserve"> в 5-х классах</w:t>
      </w:r>
      <w:r w:rsidRPr="0067379A">
        <w:rPr>
          <w:rFonts w:ascii="Times New Roman" w:hAnsi="Times New Roman" w:cs="Times New Roman"/>
          <w:sz w:val="28"/>
          <w:szCs w:val="28"/>
        </w:rPr>
        <w:t>, краткосрочных курсов</w:t>
      </w:r>
      <w:r w:rsidR="00BC6154">
        <w:rPr>
          <w:rFonts w:ascii="Times New Roman" w:hAnsi="Times New Roman" w:cs="Times New Roman"/>
          <w:sz w:val="28"/>
          <w:szCs w:val="28"/>
        </w:rPr>
        <w:t xml:space="preserve"> в 6-х классах</w:t>
      </w:r>
      <w:r w:rsidRPr="0067379A">
        <w:rPr>
          <w:rFonts w:ascii="Times New Roman" w:hAnsi="Times New Roman" w:cs="Times New Roman"/>
          <w:sz w:val="28"/>
          <w:szCs w:val="28"/>
        </w:rPr>
        <w:t>, социальных практик</w:t>
      </w:r>
      <w:r w:rsidR="00BC6154">
        <w:rPr>
          <w:rFonts w:ascii="Times New Roman" w:hAnsi="Times New Roman" w:cs="Times New Roman"/>
          <w:sz w:val="28"/>
          <w:szCs w:val="28"/>
        </w:rPr>
        <w:t xml:space="preserve"> в 7-х классах</w:t>
      </w:r>
      <w:r w:rsidRPr="0067379A">
        <w:rPr>
          <w:rFonts w:ascii="Times New Roman" w:hAnsi="Times New Roman" w:cs="Times New Roman"/>
          <w:sz w:val="28"/>
          <w:szCs w:val="28"/>
        </w:rPr>
        <w:t>; через организацию обучения по поточно – модульной технологии</w:t>
      </w:r>
      <w:r w:rsidR="00BC6154">
        <w:rPr>
          <w:rFonts w:ascii="Times New Roman" w:hAnsi="Times New Roman" w:cs="Times New Roman"/>
          <w:sz w:val="28"/>
          <w:szCs w:val="28"/>
        </w:rPr>
        <w:t xml:space="preserve"> в 6-х, 7-х и 9-х классах</w:t>
      </w:r>
      <w:r w:rsidRPr="0067379A">
        <w:rPr>
          <w:rFonts w:ascii="Times New Roman" w:hAnsi="Times New Roman" w:cs="Times New Roman"/>
          <w:sz w:val="28"/>
          <w:szCs w:val="28"/>
        </w:rPr>
        <w:t>.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9A">
        <w:rPr>
          <w:rFonts w:ascii="Times New Roman" w:hAnsi="Times New Roman" w:cs="Times New Roman"/>
          <w:b/>
          <w:sz w:val="28"/>
          <w:szCs w:val="28"/>
        </w:rPr>
        <w:t xml:space="preserve">Здесь необходимо 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>А)наполнить образовательное пространство школы разными формами организации образовательной деят</w:t>
      </w:r>
      <w:r w:rsidR="005A48AC">
        <w:rPr>
          <w:rFonts w:ascii="Times New Roman" w:hAnsi="Times New Roman" w:cs="Times New Roman"/>
          <w:sz w:val="28"/>
          <w:szCs w:val="28"/>
        </w:rPr>
        <w:t>ельности (</w:t>
      </w:r>
      <w:r w:rsidR="005A48AC" w:rsidRPr="0067379A">
        <w:rPr>
          <w:rFonts w:ascii="Times New Roman" w:hAnsi="Times New Roman" w:cs="Times New Roman"/>
          <w:sz w:val="28"/>
          <w:szCs w:val="28"/>
        </w:rPr>
        <w:t>предложить то, из чего могли бы выбирать ребенок и его семья</w:t>
      </w:r>
      <w:r w:rsidR="005A48AC">
        <w:rPr>
          <w:rFonts w:ascii="Times New Roman" w:hAnsi="Times New Roman" w:cs="Times New Roman"/>
          <w:sz w:val="28"/>
          <w:szCs w:val="28"/>
        </w:rPr>
        <w:t xml:space="preserve">), </w:t>
      </w:r>
      <w:r w:rsidR="005A48AC" w:rsidRPr="0067379A">
        <w:rPr>
          <w:rFonts w:ascii="Times New Roman" w:hAnsi="Times New Roman" w:cs="Times New Roman"/>
          <w:sz w:val="28"/>
          <w:szCs w:val="28"/>
        </w:rPr>
        <w:t xml:space="preserve"> </w:t>
      </w:r>
      <w:r w:rsidRPr="0067379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A48AC">
        <w:rPr>
          <w:rFonts w:ascii="Times New Roman" w:hAnsi="Times New Roman" w:cs="Times New Roman"/>
          <w:sz w:val="28"/>
          <w:szCs w:val="28"/>
        </w:rPr>
        <w:t>организационно – управленческие условия для их реализации</w:t>
      </w:r>
      <w:r w:rsidRPr="00673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>Б)закрепить в локальных нормативных актах школы изменения в образовательном процессе.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>Б)разъяснять родителям и ребенку особенности организации образовательного процесса, в которых выбор сделать необходимо.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>В)организовывать процедуры «входа», «выхода», «смены» фо</w:t>
      </w:r>
      <w:r w:rsidR="009D5E1B">
        <w:rPr>
          <w:rFonts w:ascii="Times New Roman" w:hAnsi="Times New Roman" w:cs="Times New Roman"/>
          <w:sz w:val="28"/>
          <w:szCs w:val="28"/>
        </w:rPr>
        <w:t>рм образовательной деятельности в  соответствии с годовым планом работы школы.</w:t>
      </w:r>
    </w:p>
    <w:p w:rsid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lastRenderedPageBreak/>
        <w:t xml:space="preserve">Г)отслеживать результаты образовательного процесса, своевременно принимать управленческие решения. </w:t>
      </w:r>
    </w:p>
    <w:p w:rsidR="00BC6154" w:rsidRPr="005628C9" w:rsidRDefault="00BC6154" w:rsidP="00562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8C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C6154" w:rsidRDefault="00BC6154" w:rsidP="005628C9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8C9">
        <w:rPr>
          <w:rFonts w:ascii="Times New Roman" w:hAnsi="Times New Roman" w:cs="Times New Roman"/>
          <w:sz w:val="28"/>
          <w:szCs w:val="28"/>
        </w:rPr>
        <w:t xml:space="preserve">1.Появились </w:t>
      </w:r>
      <w:r w:rsidR="005628C9">
        <w:rPr>
          <w:rFonts w:ascii="Times New Roman" w:hAnsi="Times New Roman" w:cs="Times New Roman"/>
          <w:sz w:val="28"/>
          <w:szCs w:val="28"/>
        </w:rPr>
        <w:t xml:space="preserve">(или обновлены) </w:t>
      </w:r>
      <w:r w:rsidRPr="005628C9">
        <w:rPr>
          <w:rFonts w:ascii="Times New Roman" w:hAnsi="Times New Roman" w:cs="Times New Roman"/>
          <w:sz w:val="28"/>
          <w:szCs w:val="28"/>
        </w:rPr>
        <w:t xml:space="preserve">локальные нормативные акты (Положение о предметной лаборатории, </w:t>
      </w:r>
      <w:r w:rsidR="005628C9">
        <w:rPr>
          <w:rFonts w:ascii="Times New Roman" w:hAnsi="Times New Roman" w:cs="Times New Roman"/>
          <w:sz w:val="28"/>
          <w:szCs w:val="28"/>
        </w:rPr>
        <w:t xml:space="preserve">Положение о прохождении социальной практики, Положение об учебной группе, </w:t>
      </w:r>
      <w:r w:rsidRPr="005628C9">
        <w:rPr>
          <w:rFonts w:ascii="Times New Roman" w:hAnsi="Times New Roman" w:cs="Times New Roman"/>
          <w:sz w:val="28"/>
          <w:szCs w:val="28"/>
        </w:rPr>
        <w:t xml:space="preserve">Положение о тьюторском сопровождении, </w:t>
      </w:r>
      <w:r w:rsidR="005628C9">
        <w:rPr>
          <w:rFonts w:ascii="Times New Roman" w:hAnsi="Times New Roman" w:cs="Times New Roman"/>
          <w:sz w:val="28"/>
          <w:szCs w:val="28"/>
        </w:rPr>
        <w:t xml:space="preserve">Положение о рабочей программе, </w:t>
      </w:r>
      <w:r w:rsidRPr="005628C9">
        <w:rPr>
          <w:rFonts w:ascii="Times New Roman" w:hAnsi="Times New Roman" w:cs="Times New Roman"/>
          <w:sz w:val="28"/>
          <w:szCs w:val="28"/>
        </w:rPr>
        <w:t>нелинейное расписание), регламентирующие организацию образовательного процесса в 5-х, 6-х, 7-х, 9-х классах.</w:t>
      </w:r>
    </w:p>
    <w:p w:rsidR="005A48AC" w:rsidRDefault="005A48AC" w:rsidP="005628C9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2.Разработана и прошла экспертизу ООП ООО, включающая программы курсов, лабораторий, социальных практик.</w:t>
      </w:r>
    </w:p>
    <w:p w:rsidR="005A48AC" w:rsidRDefault="009D5E1B" w:rsidP="005628C9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48AC">
        <w:rPr>
          <w:rFonts w:ascii="Times New Roman" w:hAnsi="Times New Roman" w:cs="Times New Roman"/>
          <w:sz w:val="28"/>
          <w:szCs w:val="28"/>
        </w:rPr>
        <w:t>Разработаны и прошли внешнюю экспертизу в рамках муниципальных профессиональных сообществ рабочие программы педагогов – руководителей лабораторий, курсов, практик.</w:t>
      </w:r>
    </w:p>
    <w:p w:rsidR="005A48AC" w:rsidRDefault="009D5E1B" w:rsidP="005628C9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8AC">
        <w:rPr>
          <w:rFonts w:ascii="Times New Roman" w:hAnsi="Times New Roman" w:cs="Times New Roman"/>
          <w:sz w:val="28"/>
          <w:szCs w:val="28"/>
        </w:rPr>
        <w:t>.Особенности организации образовательного процесса закреплены</w:t>
      </w:r>
      <w:r>
        <w:rPr>
          <w:rFonts w:ascii="Times New Roman" w:hAnsi="Times New Roman" w:cs="Times New Roman"/>
          <w:sz w:val="28"/>
          <w:szCs w:val="28"/>
        </w:rPr>
        <w:t xml:space="preserve"> в У</w:t>
      </w:r>
      <w:r w:rsidR="005A48AC">
        <w:rPr>
          <w:rFonts w:ascii="Times New Roman" w:hAnsi="Times New Roman" w:cs="Times New Roman"/>
          <w:sz w:val="28"/>
          <w:szCs w:val="28"/>
        </w:rPr>
        <w:t>чебном плане.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E1B" w:rsidRDefault="009D5E1B" w:rsidP="005628C9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5.Расписание составлено с учетом деятельности лабораторий, КСК, обучения по ПГМ, социальных практик.</w:t>
      </w:r>
    </w:p>
    <w:p w:rsidR="005628C9" w:rsidRPr="005628C9" w:rsidRDefault="009D5E1B" w:rsidP="005628C9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28C9" w:rsidRPr="005628C9">
        <w:rPr>
          <w:rFonts w:ascii="Times New Roman" w:hAnsi="Times New Roman" w:cs="Times New Roman"/>
          <w:sz w:val="28"/>
          <w:szCs w:val="28"/>
        </w:rPr>
        <w:t>.Действуют проблемные группы педагогов (предметники, ведущие лаборатории, предметники, работающие по поточно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8C9" w:rsidRPr="005628C9">
        <w:rPr>
          <w:rFonts w:ascii="Times New Roman" w:hAnsi="Times New Roman" w:cs="Times New Roman"/>
          <w:sz w:val="28"/>
          <w:szCs w:val="28"/>
        </w:rPr>
        <w:t>груповой технологии, классные руководители 7-х классов, организующие прохождение социальных практик)</w:t>
      </w:r>
      <w:r w:rsidR="005628C9">
        <w:rPr>
          <w:rFonts w:ascii="Times New Roman" w:hAnsi="Times New Roman" w:cs="Times New Roman"/>
          <w:sz w:val="28"/>
          <w:szCs w:val="28"/>
        </w:rPr>
        <w:t>.</w:t>
      </w:r>
      <w:r w:rsidR="005628C9" w:rsidRPr="00562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8AC" w:rsidRDefault="009D5E1B" w:rsidP="005628C9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48AC">
        <w:rPr>
          <w:rFonts w:ascii="Times New Roman" w:hAnsi="Times New Roman" w:cs="Times New Roman"/>
          <w:sz w:val="28"/>
          <w:szCs w:val="28"/>
        </w:rPr>
        <w:t xml:space="preserve">.Организовано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и нормативно закреплено </w:t>
      </w:r>
      <w:r w:rsidR="005A48AC">
        <w:rPr>
          <w:rFonts w:ascii="Times New Roman" w:hAnsi="Times New Roman" w:cs="Times New Roman"/>
          <w:sz w:val="28"/>
          <w:szCs w:val="28"/>
        </w:rPr>
        <w:t>сопровождение учащихся в процессе образовательных выборов</w:t>
      </w:r>
      <w:r>
        <w:rPr>
          <w:rFonts w:ascii="Times New Roman" w:hAnsi="Times New Roman" w:cs="Times New Roman"/>
          <w:sz w:val="28"/>
          <w:szCs w:val="28"/>
        </w:rPr>
        <w:t xml:space="preserve"> (педагог с тьюторской компетенцией, 1 на параллель)</w:t>
      </w:r>
      <w:r w:rsidR="005A48AC">
        <w:rPr>
          <w:rFonts w:ascii="Times New Roman" w:hAnsi="Times New Roman" w:cs="Times New Roman"/>
          <w:sz w:val="28"/>
          <w:szCs w:val="28"/>
        </w:rPr>
        <w:t>.</w:t>
      </w:r>
    </w:p>
    <w:p w:rsidR="009D5E1B" w:rsidRDefault="009D5E1B" w:rsidP="005A48A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AC" w:rsidRDefault="0067379A" w:rsidP="005A48AC">
      <w:pPr>
        <w:tabs>
          <w:tab w:val="left" w:pos="224"/>
        </w:tabs>
        <w:spacing w:after="0" w:line="240" w:lineRule="auto"/>
        <w:jc w:val="both"/>
        <w:rPr>
          <w:b/>
          <w:sz w:val="28"/>
          <w:szCs w:val="28"/>
        </w:rPr>
      </w:pPr>
      <w:r w:rsidRPr="0067379A">
        <w:rPr>
          <w:rFonts w:ascii="Times New Roman" w:hAnsi="Times New Roman" w:cs="Times New Roman"/>
          <w:b/>
          <w:sz w:val="28"/>
          <w:szCs w:val="28"/>
        </w:rPr>
        <w:t>2 уровень</w:t>
      </w:r>
      <w:r w:rsidRPr="0067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9A" w:rsidRPr="005A48AC" w:rsidRDefault="0067379A" w:rsidP="005A48AC">
      <w:pPr>
        <w:tabs>
          <w:tab w:val="left" w:pos="224"/>
        </w:tabs>
        <w:spacing w:after="0" w:line="240" w:lineRule="auto"/>
        <w:jc w:val="both"/>
        <w:rPr>
          <w:b/>
          <w:sz w:val="28"/>
          <w:szCs w:val="28"/>
        </w:rPr>
      </w:pPr>
      <w:r w:rsidRPr="0067379A">
        <w:rPr>
          <w:rFonts w:ascii="Times New Roman" w:hAnsi="Times New Roman" w:cs="Times New Roman"/>
          <w:b/>
          <w:i/>
          <w:sz w:val="28"/>
          <w:szCs w:val="28"/>
        </w:rPr>
        <w:t xml:space="preserve">Содержательный. </w:t>
      </w:r>
    </w:p>
    <w:p w:rsidR="0067379A" w:rsidRPr="0067379A" w:rsidRDefault="0067379A" w:rsidP="005A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b/>
          <w:sz w:val="28"/>
          <w:szCs w:val="28"/>
        </w:rPr>
        <w:t>Задача</w:t>
      </w:r>
      <w:r w:rsidRPr="0067379A">
        <w:rPr>
          <w:rFonts w:ascii="Times New Roman" w:hAnsi="Times New Roman" w:cs="Times New Roman"/>
          <w:sz w:val="28"/>
          <w:szCs w:val="28"/>
        </w:rPr>
        <w:t>: апробация содержания деятельности лабораторий, метапредметного содержания краткосрочных курсов, социальных практик.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9A">
        <w:rPr>
          <w:rFonts w:ascii="Times New Roman" w:hAnsi="Times New Roman" w:cs="Times New Roman"/>
          <w:b/>
          <w:sz w:val="28"/>
          <w:szCs w:val="28"/>
        </w:rPr>
        <w:t>Здесь необходимо</w:t>
      </w:r>
    </w:p>
    <w:p w:rsid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>А)</w:t>
      </w:r>
      <w:r w:rsidR="005A48AC">
        <w:rPr>
          <w:rFonts w:ascii="Times New Roman" w:hAnsi="Times New Roman" w:cs="Times New Roman"/>
          <w:sz w:val="28"/>
          <w:szCs w:val="28"/>
        </w:rPr>
        <w:t xml:space="preserve">методически обеспечить организацию образовательного процесса, </w:t>
      </w:r>
      <w:r w:rsidRPr="0067379A">
        <w:rPr>
          <w:rFonts w:ascii="Times New Roman" w:hAnsi="Times New Roman" w:cs="Times New Roman"/>
          <w:sz w:val="28"/>
          <w:szCs w:val="28"/>
        </w:rPr>
        <w:t>наполнить содержанием иные формы организации образовательного процесса, чтобы выбор лабораторий, курсов, модулей, практик был реальным, а не фиктивным.</w:t>
      </w:r>
    </w:p>
    <w:p w:rsidR="005628C9" w:rsidRDefault="005628C9" w:rsidP="00673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8C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628C9" w:rsidRDefault="005A48AC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28C9" w:rsidRPr="005628C9">
        <w:rPr>
          <w:rFonts w:ascii="Times New Roman" w:hAnsi="Times New Roman" w:cs="Times New Roman"/>
          <w:sz w:val="28"/>
          <w:szCs w:val="28"/>
        </w:rPr>
        <w:t>Педагоги осваивают разные педагогические позиции – руководителя практики, руководителя лаборатории, руководителя кратк</w:t>
      </w:r>
      <w:r w:rsidR="005628C9">
        <w:rPr>
          <w:rFonts w:ascii="Times New Roman" w:hAnsi="Times New Roman" w:cs="Times New Roman"/>
          <w:sz w:val="28"/>
          <w:szCs w:val="28"/>
        </w:rPr>
        <w:t>осрочного курса, педагога с тьюторской компетенцией, понимают их отличие друг от друга</w:t>
      </w:r>
      <w:r>
        <w:rPr>
          <w:rFonts w:ascii="Times New Roman" w:hAnsi="Times New Roman" w:cs="Times New Roman"/>
          <w:sz w:val="28"/>
          <w:szCs w:val="28"/>
        </w:rPr>
        <w:t>, повышают профессиональную компетентность.</w:t>
      </w:r>
    </w:p>
    <w:p w:rsidR="005628C9" w:rsidRDefault="005A48AC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28C9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="006966D3">
        <w:rPr>
          <w:rFonts w:ascii="Times New Roman" w:hAnsi="Times New Roman" w:cs="Times New Roman"/>
          <w:sz w:val="28"/>
          <w:szCs w:val="28"/>
        </w:rPr>
        <w:t xml:space="preserve">и публично представлены </w:t>
      </w:r>
      <w:r w:rsidR="005628C9">
        <w:rPr>
          <w:rFonts w:ascii="Times New Roman" w:hAnsi="Times New Roman" w:cs="Times New Roman"/>
          <w:sz w:val="28"/>
          <w:szCs w:val="28"/>
        </w:rPr>
        <w:t>педагогические проекты,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реализацией предметного и метапредметного </w:t>
      </w:r>
      <w:r w:rsidR="005628C9">
        <w:rPr>
          <w:rFonts w:ascii="Times New Roman" w:hAnsi="Times New Roman" w:cs="Times New Roman"/>
          <w:sz w:val="28"/>
          <w:szCs w:val="28"/>
        </w:rPr>
        <w:t>соде</w:t>
      </w:r>
      <w:r w:rsidR="00190025">
        <w:rPr>
          <w:rFonts w:ascii="Times New Roman" w:hAnsi="Times New Roman" w:cs="Times New Roman"/>
          <w:sz w:val="28"/>
          <w:szCs w:val="28"/>
        </w:rPr>
        <w:t>ржания</w:t>
      </w:r>
      <w:r w:rsidR="009D5E1B">
        <w:rPr>
          <w:rFonts w:ascii="Times New Roman" w:hAnsi="Times New Roman" w:cs="Times New Roman"/>
          <w:sz w:val="28"/>
          <w:szCs w:val="28"/>
        </w:rPr>
        <w:t xml:space="preserve"> в лабораториях, КСК, учебных группах</w:t>
      </w:r>
      <w:r w:rsidR="00190025">
        <w:rPr>
          <w:rFonts w:ascii="Times New Roman" w:hAnsi="Times New Roman" w:cs="Times New Roman"/>
          <w:sz w:val="28"/>
          <w:szCs w:val="28"/>
        </w:rPr>
        <w:t>.</w:t>
      </w:r>
    </w:p>
    <w:p w:rsidR="009D5E1B" w:rsidRDefault="009D5E1B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3.Пополняется Банк методических материалов, посвященных проблемам индивидуализации и тьюторского сопровождения учащихся. Организована содержательная работа педагогов с материалом в рамках методических семинаров, запланированных в течение года «Применение рефлексивных технологий в деятельности  педагога», «Педагогические позиции».</w:t>
      </w:r>
    </w:p>
    <w:p w:rsidR="009D5E1B" w:rsidRDefault="009D5E1B" w:rsidP="009D5E1B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28C9">
        <w:rPr>
          <w:rFonts w:ascii="Times New Roman" w:hAnsi="Times New Roman" w:cs="Times New Roman"/>
          <w:sz w:val="28"/>
          <w:szCs w:val="28"/>
        </w:rPr>
        <w:t>.Отработаны модели вводных и итоговых образовательных событий для 5,6,7,9-х классов (вход и выход из деятельности лабораторий)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8AC" w:rsidRDefault="009D5E1B" w:rsidP="009D5E1B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5.Подобран (адаптирован) инструментарий (анкеты, диагностические материалы) для отслеживания достижения ожидаемого результата (личностного, метапредметного, предметного). 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b/>
          <w:sz w:val="28"/>
          <w:szCs w:val="28"/>
        </w:rPr>
        <w:lastRenderedPageBreak/>
        <w:t>3 уровень</w:t>
      </w:r>
      <w:r w:rsidRPr="0067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79A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Деятельностный. 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67379A">
        <w:rPr>
          <w:rFonts w:ascii="Times New Roman" w:hAnsi="Times New Roman" w:cs="Times New Roman"/>
          <w:sz w:val="28"/>
          <w:szCs w:val="28"/>
        </w:rPr>
        <w:t xml:space="preserve"> апробация процедур выбора и предъявления результатов, форм тьюторского сопровождения принятия образовательных решений, способов формирования рефлексивного (ответственного) отношения учащегося к своему образовательному выбору.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9A">
        <w:rPr>
          <w:rFonts w:ascii="Times New Roman" w:hAnsi="Times New Roman" w:cs="Times New Roman"/>
          <w:b/>
          <w:sz w:val="28"/>
          <w:szCs w:val="28"/>
        </w:rPr>
        <w:t>Здесь необходимо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>А)реализовать модели конкретных мероприятий, образовательных событий, процессов, в рамках которых происходит выбор, предусмотрена возможность демонстрации полученного учащимся опыта.</w:t>
      </w:r>
    </w:p>
    <w:p w:rsidR="0067379A" w:rsidRPr="0067379A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 xml:space="preserve">Б)организовать тьюторское сопровождение процесса выбора учащихся. </w:t>
      </w:r>
    </w:p>
    <w:p w:rsidR="00FE5C7D" w:rsidRDefault="0067379A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A">
        <w:rPr>
          <w:rFonts w:ascii="Times New Roman" w:hAnsi="Times New Roman" w:cs="Times New Roman"/>
          <w:sz w:val="28"/>
          <w:szCs w:val="28"/>
        </w:rPr>
        <w:t>В)провести диагностику результатов образовательного процесса (личностных</w:t>
      </w:r>
      <w:r w:rsidR="00FE5C7D">
        <w:rPr>
          <w:rFonts w:ascii="Times New Roman" w:hAnsi="Times New Roman" w:cs="Times New Roman"/>
          <w:sz w:val="28"/>
          <w:szCs w:val="28"/>
        </w:rPr>
        <w:t>, метапредметных, предметных</w:t>
      </w:r>
      <w:r w:rsidRPr="0067379A">
        <w:rPr>
          <w:rFonts w:ascii="Times New Roman" w:hAnsi="Times New Roman" w:cs="Times New Roman"/>
          <w:sz w:val="28"/>
          <w:szCs w:val="28"/>
        </w:rPr>
        <w:t>)</w:t>
      </w:r>
      <w:r w:rsidR="00FE5C7D">
        <w:rPr>
          <w:rFonts w:ascii="Times New Roman" w:hAnsi="Times New Roman" w:cs="Times New Roman"/>
          <w:sz w:val="28"/>
          <w:szCs w:val="28"/>
        </w:rPr>
        <w:t>.</w:t>
      </w:r>
    </w:p>
    <w:p w:rsidR="00E20C5B" w:rsidRPr="0067379A" w:rsidRDefault="00FE5C7D" w:rsidP="0067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Г)проанализировать полученный опыт</w:t>
      </w:r>
      <w:r w:rsidR="0067379A" w:rsidRPr="0067379A">
        <w:rPr>
          <w:rFonts w:ascii="Times New Roman" w:hAnsi="Times New Roman" w:cs="Times New Roman"/>
          <w:sz w:val="28"/>
          <w:szCs w:val="28"/>
        </w:rPr>
        <w:t>.</w:t>
      </w:r>
    </w:p>
    <w:p w:rsidR="00763C63" w:rsidRPr="00190025" w:rsidRDefault="00190025" w:rsidP="00190025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2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E5C7D" w:rsidRDefault="00FE5C7D" w:rsidP="00190025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1.Появляется опыт реальной деятельности команды педагогов по реализации Программы апробационной площадки.</w:t>
      </w:r>
    </w:p>
    <w:p w:rsidR="00190025" w:rsidRPr="00190025" w:rsidRDefault="00FE5C7D" w:rsidP="00190025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2.Происходят изменения в учащихся, они </w:t>
      </w:r>
      <w:r w:rsidR="00190025" w:rsidRPr="00190025">
        <w:rPr>
          <w:rFonts w:ascii="Times New Roman" w:hAnsi="Times New Roman" w:cs="Times New Roman"/>
          <w:sz w:val="28"/>
          <w:szCs w:val="28"/>
        </w:rPr>
        <w:t>получают опыт образовательных выборов и планирования своей индивидуальной образовательной программы, включающей выборы лабораторий, курсов, учебных групп, социальных практик.</w:t>
      </w:r>
    </w:p>
    <w:p w:rsidR="00190025" w:rsidRPr="00190025" w:rsidRDefault="00FE5C7D" w:rsidP="00190025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0025" w:rsidRPr="00190025">
        <w:rPr>
          <w:rFonts w:ascii="Times New Roman" w:hAnsi="Times New Roman" w:cs="Times New Roman"/>
          <w:sz w:val="28"/>
          <w:szCs w:val="28"/>
        </w:rPr>
        <w:t>Учащиеся рефлексивно относятся к полученному опыту образовательных выборов.</w:t>
      </w:r>
    </w:p>
    <w:p w:rsidR="00190025" w:rsidRDefault="00190025" w:rsidP="00B57794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794" w:rsidRDefault="00B57794" w:rsidP="00B57794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05E1A">
        <w:rPr>
          <w:rFonts w:ascii="Times New Roman" w:hAnsi="Times New Roman"/>
          <w:b/>
          <w:sz w:val="28"/>
          <w:szCs w:val="28"/>
        </w:rPr>
        <w:t>Средства решения проблемы (элементы образовательного процесса, организационно-содержательные механизмы и др.), краткое описание выбранных средств (1-3 предложение по каждому средству).</w:t>
      </w:r>
    </w:p>
    <w:p w:rsidR="00E20C5B" w:rsidRPr="00BD4307" w:rsidRDefault="00E20C5B" w:rsidP="00D37E1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4307">
        <w:rPr>
          <w:rFonts w:ascii="Times New Roman" w:hAnsi="Times New Roman"/>
          <w:sz w:val="28"/>
          <w:szCs w:val="28"/>
        </w:rPr>
        <w:t>Заявленные проблемы решаются через включение новых элементов в образовательный процесс</w:t>
      </w:r>
      <w:r w:rsidR="00094C23" w:rsidRPr="00BD4307">
        <w:rPr>
          <w:rFonts w:ascii="Times New Roman" w:hAnsi="Times New Roman"/>
          <w:sz w:val="28"/>
          <w:szCs w:val="28"/>
        </w:rPr>
        <w:t>, таких как</w:t>
      </w:r>
      <w:r w:rsidRPr="00BD4307">
        <w:rPr>
          <w:rFonts w:ascii="Times New Roman" w:hAnsi="Times New Roman"/>
          <w:sz w:val="28"/>
          <w:szCs w:val="28"/>
        </w:rPr>
        <w:t>:</w:t>
      </w:r>
    </w:p>
    <w:p w:rsidR="00D37E16" w:rsidRPr="00BD4307" w:rsidRDefault="00E20C5B" w:rsidP="00D37E16">
      <w:pPr>
        <w:pStyle w:val="1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D4307">
        <w:rPr>
          <w:rFonts w:ascii="Times New Roman" w:hAnsi="Times New Roman"/>
          <w:sz w:val="28"/>
          <w:szCs w:val="28"/>
        </w:rPr>
        <w:t>предметны</w:t>
      </w:r>
      <w:r w:rsidR="00094C23" w:rsidRPr="00BD4307">
        <w:rPr>
          <w:rFonts w:ascii="Times New Roman" w:hAnsi="Times New Roman"/>
          <w:sz w:val="28"/>
          <w:szCs w:val="28"/>
        </w:rPr>
        <w:t>е лаборатории</w:t>
      </w:r>
      <w:r w:rsidRPr="00BD4307">
        <w:rPr>
          <w:rFonts w:ascii="Times New Roman" w:hAnsi="Times New Roman"/>
          <w:sz w:val="28"/>
          <w:szCs w:val="28"/>
        </w:rPr>
        <w:t xml:space="preserve"> – </w:t>
      </w:r>
      <w:r w:rsidR="00B1016A" w:rsidRPr="00BD4307">
        <w:rPr>
          <w:rFonts w:ascii="Times New Roman" w:hAnsi="Times New Roman"/>
          <w:sz w:val="28"/>
          <w:szCs w:val="28"/>
        </w:rPr>
        <w:t>форма организации образователь</w:t>
      </w:r>
      <w:r w:rsidR="00094C23" w:rsidRPr="00BD4307">
        <w:rPr>
          <w:rFonts w:ascii="Times New Roman" w:hAnsi="Times New Roman"/>
          <w:sz w:val="28"/>
          <w:szCs w:val="28"/>
        </w:rPr>
        <w:t>ного процесса, отличная от классно – урочной системы, при которой занятия организуются в группе учащихся, содержательно включают освоение содержания «на стыке» наук, носят практикоориентированный и исследовательский характер, ориентированы на получение продукта</w:t>
      </w:r>
      <w:r w:rsidR="00094C23" w:rsidRPr="00BD4307">
        <w:rPr>
          <w:rStyle w:val="a8"/>
          <w:rFonts w:ascii="Times New Roman" w:hAnsi="Times New Roman"/>
          <w:sz w:val="28"/>
          <w:szCs w:val="28"/>
        </w:rPr>
        <w:footnoteReference w:id="2"/>
      </w:r>
      <w:r w:rsidR="00094C23" w:rsidRPr="00BD4307">
        <w:rPr>
          <w:sz w:val="28"/>
          <w:szCs w:val="28"/>
        </w:rPr>
        <w:t xml:space="preserve">. </w:t>
      </w:r>
      <w:r w:rsidR="00094C23" w:rsidRPr="00BD4307">
        <w:rPr>
          <w:rFonts w:ascii="Times New Roman" w:hAnsi="Times New Roman"/>
          <w:sz w:val="28"/>
          <w:szCs w:val="28"/>
        </w:rPr>
        <w:t xml:space="preserve">В лаборатории </w:t>
      </w:r>
      <w:r w:rsidR="00D37E16" w:rsidRPr="00BD4307">
        <w:rPr>
          <w:rFonts w:ascii="Times New Roman" w:hAnsi="Times New Roman"/>
          <w:sz w:val="28"/>
          <w:szCs w:val="28"/>
        </w:rPr>
        <w:t xml:space="preserve"> учащиеся осваивают </w:t>
      </w:r>
      <w:r w:rsidR="00094C23" w:rsidRPr="00BD4307">
        <w:rPr>
          <w:rFonts w:ascii="Times New Roman" w:hAnsi="Times New Roman"/>
          <w:sz w:val="28"/>
          <w:szCs w:val="28"/>
        </w:rPr>
        <w:t xml:space="preserve">предметное </w:t>
      </w:r>
      <w:r w:rsidR="00094C23" w:rsidRPr="00BD4307">
        <w:rPr>
          <w:rFonts w:ascii="Times New Roman" w:hAnsi="Times New Roman"/>
          <w:bCs/>
          <w:sz w:val="28"/>
          <w:szCs w:val="28"/>
        </w:rPr>
        <w:t xml:space="preserve">содержание, </w:t>
      </w:r>
      <w:r w:rsidR="00D37E16" w:rsidRPr="00BD4307">
        <w:rPr>
          <w:rFonts w:ascii="Times New Roman" w:hAnsi="Times New Roman"/>
          <w:sz w:val="28"/>
          <w:szCs w:val="28"/>
        </w:rPr>
        <w:t>через знакомство со специальными методами исследования</w:t>
      </w:r>
      <w:r w:rsidR="00D37E16" w:rsidRPr="00BD4307">
        <w:rPr>
          <w:rFonts w:ascii="Times New Roman" w:hAnsi="Times New Roman"/>
          <w:bCs/>
          <w:sz w:val="28"/>
          <w:szCs w:val="28"/>
        </w:rPr>
        <w:t xml:space="preserve">  в данной науке, </w:t>
      </w:r>
      <w:r w:rsidR="00094C23" w:rsidRPr="00BD4307">
        <w:rPr>
          <w:rFonts w:ascii="Times New Roman" w:hAnsi="Times New Roman"/>
          <w:bCs/>
          <w:sz w:val="28"/>
          <w:szCs w:val="28"/>
        </w:rPr>
        <w:t>как</w:t>
      </w:r>
      <w:r w:rsidR="00094C23" w:rsidRPr="00BD43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4C23" w:rsidRPr="00BD4307">
        <w:rPr>
          <w:rFonts w:ascii="Times New Roman" w:hAnsi="Times New Roman"/>
          <w:sz w:val="28"/>
          <w:szCs w:val="28"/>
        </w:rPr>
        <w:t>часть культурного наследия человечества. В этом процессе важно индивидуальное, соразмерное с</w:t>
      </w:r>
      <w:r w:rsidR="00D37E16" w:rsidRPr="00BD4307">
        <w:rPr>
          <w:rFonts w:ascii="Times New Roman" w:hAnsi="Times New Roman"/>
          <w:sz w:val="28"/>
          <w:szCs w:val="28"/>
        </w:rPr>
        <w:t xml:space="preserve">о способностями и возможностями, </w:t>
      </w:r>
      <w:r w:rsidR="00094C23" w:rsidRPr="00BD4307">
        <w:rPr>
          <w:rFonts w:ascii="Times New Roman" w:hAnsi="Times New Roman"/>
          <w:sz w:val="28"/>
          <w:szCs w:val="28"/>
        </w:rPr>
        <w:t>продвижение ребенка</w:t>
      </w:r>
      <w:r w:rsidR="00D37E16" w:rsidRPr="00BD4307">
        <w:rPr>
          <w:rFonts w:ascii="Times New Roman" w:hAnsi="Times New Roman"/>
          <w:sz w:val="28"/>
          <w:szCs w:val="28"/>
        </w:rPr>
        <w:t xml:space="preserve"> в освоении содержания, «наращивание» его культурного потенциала. Итогом работы ребенка в лаборатории является публичное предъявление созданного им продукта (результатов исследования).</w:t>
      </w:r>
      <w:r w:rsidR="00313C14" w:rsidRPr="00BD4307">
        <w:rPr>
          <w:rFonts w:ascii="Times New Roman" w:hAnsi="Times New Roman"/>
          <w:sz w:val="28"/>
          <w:szCs w:val="28"/>
        </w:rPr>
        <w:t xml:space="preserve"> </w:t>
      </w:r>
      <w:r w:rsidR="0034157E">
        <w:rPr>
          <w:rFonts w:ascii="Times New Roman" w:hAnsi="Times New Roman"/>
          <w:sz w:val="28"/>
          <w:szCs w:val="28"/>
        </w:rPr>
        <w:t xml:space="preserve">Из предложенных 8 лабораторий ребенок может выбрать только две и реализовать свой выбор в два потока (первая половина учебного года). </w:t>
      </w:r>
      <w:r w:rsidR="00313C14" w:rsidRPr="00BD4307">
        <w:rPr>
          <w:rFonts w:ascii="Times New Roman" w:hAnsi="Times New Roman"/>
          <w:sz w:val="28"/>
          <w:szCs w:val="28"/>
        </w:rPr>
        <w:t>Реализуются через вариативную часть учебного плана образовательного учреждения.</w:t>
      </w:r>
    </w:p>
    <w:p w:rsidR="00B1016A" w:rsidRPr="00BD4307" w:rsidRDefault="00B1016A" w:rsidP="00313C14">
      <w:pPr>
        <w:pStyle w:val="1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D4307">
        <w:rPr>
          <w:rFonts w:ascii="Times New Roman" w:hAnsi="Times New Roman"/>
          <w:sz w:val="28"/>
          <w:szCs w:val="28"/>
        </w:rPr>
        <w:t>к</w:t>
      </w:r>
      <w:r w:rsidR="00D37E16" w:rsidRPr="00BD4307">
        <w:rPr>
          <w:rFonts w:ascii="Times New Roman" w:hAnsi="Times New Roman"/>
          <w:sz w:val="28"/>
          <w:szCs w:val="28"/>
        </w:rPr>
        <w:t xml:space="preserve">раткосрочные (12 часовые) курсы – форма </w:t>
      </w:r>
      <w:r w:rsidRPr="00BD4307">
        <w:rPr>
          <w:rFonts w:ascii="Times New Roman" w:hAnsi="Times New Roman"/>
          <w:sz w:val="28"/>
          <w:szCs w:val="28"/>
        </w:rPr>
        <w:t>организации образовательног</w:t>
      </w:r>
      <w:r w:rsidR="00D37E16" w:rsidRPr="00BD4307">
        <w:rPr>
          <w:rFonts w:ascii="Times New Roman" w:hAnsi="Times New Roman"/>
          <w:sz w:val="28"/>
          <w:szCs w:val="28"/>
        </w:rPr>
        <w:t xml:space="preserve">о процесса, отличная от классно урочной системы, при которой занятия организуются в группе учащихся, содержательно включают освоение </w:t>
      </w:r>
      <w:r w:rsidR="00D37E16" w:rsidRPr="00BD4307">
        <w:rPr>
          <w:rFonts w:ascii="Times New Roman" w:hAnsi="Times New Roman"/>
          <w:sz w:val="28"/>
          <w:szCs w:val="28"/>
        </w:rPr>
        <w:lastRenderedPageBreak/>
        <w:t>метапредметного содержания, нацелены на достижение метапредметного образовательного результата. Краткосрочный курс отличается тем, что заканчивается модулем оценивания сформированного образовательного результа</w:t>
      </w:r>
      <w:r w:rsidR="00313C14" w:rsidRPr="00BD4307">
        <w:rPr>
          <w:rFonts w:ascii="Times New Roman" w:hAnsi="Times New Roman"/>
          <w:sz w:val="28"/>
          <w:szCs w:val="28"/>
        </w:rPr>
        <w:t xml:space="preserve">та, т.е носит продуктивный характер. </w:t>
      </w:r>
      <w:r w:rsidR="00D37E16" w:rsidRPr="00BD4307">
        <w:rPr>
          <w:rFonts w:ascii="Times New Roman" w:hAnsi="Times New Roman"/>
          <w:sz w:val="28"/>
          <w:szCs w:val="28"/>
        </w:rPr>
        <w:t xml:space="preserve"> Итогом посещения курса являются результаты оценивания созданного продукта в баллах с занесением в </w:t>
      </w:r>
      <w:r w:rsidRPr="00BD4307">
        <w:rPr>
          <w:rFonts w:ascii="Times New Roman" w:hAnsi="Times New Roman"/>
          <w:sz w:val="28"/>
          <w:szCs w:val="28"/>
        </w:rPr>
        <w:t xml:space="preserve">рейтинговую </w:t>
      </w:r>
      <w:r w:rsidR="00D37E16" w:rsidRPr="00BD4307">
        <w:rPr>
          <w:rFonts w:ascii="Times New Roman" w:hAnsi="Times New Roman"/>
          <w:sz w:val="28"/>
          <w:szCs w:val="28"/>
        </w:rPr>
        <w:t>таблицу</w:t>
      </w:r>
      <w:r w:rsidRPr="00BD4307">
        <w:rPr>
          <w:rFonts w:ascii="Times New Roman" w:hAnsi="Times New Roman"/>
          <w:sz w:val="28"/>
          <w:szCs w:val="28"/>
        </w:rPr>
        <w:t xml:space="preserve"> результатов.</w:t>
      </w:r>
      <w:r w:rsidR="00313C14" w:rsidRPr="00BD4307">
        <w:rPr>
          <w:rFonts w:ascii="Times New Roman" w:hAnsi="Times New Roman"/>
          <w:sz w:val="28"/>
          <w:szCs w:val="28"/>
        </w:rPr>
        <w:t xml:space="preserve"> </w:t>
      </w:r>
      <w:r w:rsidR="0034157E">
        <w:rPr>
          <w:rFonts w:ascii="Times New Roman" w:hAnsi="Times New Roman"/>
          <w:sz w:val="28"/>
          <w:szCs w:val="28"/>
        </w:rPr>
        <w:t xml:space="preserve">Из предложенных 9 курсов ребенок может выбрать только 2 и реализовать в два потока (вторая половина учебного года). </w:t>
      </w:r>
      <w:r w:rsidR="00313C14" w:rsidRPr="00BD4307">
        <w:rPr>
          <w:rFonts w:ascii="Times New Roman" w:hAnsi="Times New Roman"/>
          <w:sz w:val="28"/>
          <w:szCs w:val="28"/>
        </w:rPr>
        <w:t>Реализуются через вариативную часть учебного плана образовательного учреждения.</w:t>
      </w:r>
    </w:p>
    <w:p w:rsidR="00D37E16" w:rsidRPr="00BD4307" w:rsidRDefault="00B1016A" w:rsidP="00313C14">
      <w:pPr>
        <w:pStyle w:val="1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D4307">
        <w:rPr>
          <w:rFonts w:ascii="Times New Roman" w:hAnsi="Times New Roman"/>
          <w:sz w:val="28"/>
          <w:szCs w:val="28"/>
        </w:rPr>
        <w:t>социальные практики – форма организации образовательного процесса, отличная о классно урочной системы, при которой занятия носят ярко выраженный практикоориентированный характер и направлены на решение жизненной ситуации, связанной с умением выстраивать коммуникацию в социуме, освоением социальных норм, правил поведения, социальных ролей, т.е ориентированные на достижение личностных результатов. Результатом прохождения социальной практики является групповая публичная защита практики в форме фото- и письменного отчета с занесением баллов в рейтинговую таблицу результатов.</w:t>
      </w:r>
      <w:r w:rsidR="00313C14" w:rsidRPr="00BD4307">
        <w:rPr>
          <w:rFonts w:ascii="Times New Roman" w:hAnsi="Times New Roman"/>
          <w:sz w:val="28"/>
          <w:szCs w:val="28"/>
        </w:rPr>
        <w:t xml:space="preserve"> </w:t>
      </w:r>
      <w:r w:rsidR="0034157E">
        <w:rPr>
          <w:rFonts w:ascii="Times New Roman" w:hAnsi="Times New Roman"/>
          <w:sz w:val="28"/>
          <w:szCs w:val="28"/>
        </w:rPr>
        <w:t xml:space="preserve">Учащийся делает выбор (формирует) микрогруппу для прохождения практики (не более 4-х человек). Из предложенного перечня (30 практик) группа может выбрать 3 и реализовать их по триместрам учебного года. Группа при этом сохраняется в первоначальном составе. </w:t>
      </w:r>
      <w:r w:rsidR="00313C14" w:rsidRPr="00BD4307">
        <w:rPr>
          <w:rFonts w:ascii="Times New Roman" w:hAnsi="Times New Roman"/>
          <w:sz w:val="28"/>
          <w:szCs w:val="28"/>
        </w:rPr>
        <w:t>Реализуются через вариативную часть учебного плана образовательного учреждения  при участии социальных партнеров, муниципальных учреждений и пр.</w:t>
      </w:r>
    </w:p>
    <w:p w:rsidR="00E20C5B" w:rsidRPr="0034157E" w:rsidRDefault="00313C14" w:rsidP="00313C14">
      <w:pPr>
        <w:pStyle w:val="1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D4307">
        <w:rPr>
          <w:rFonts w:ascii="Times New Roman" w:hAnsi="Times New Roman"/>
          <w:sz w:val="28"/>
          <w:szCs w:val="28"/>
        </w:rPr>
        <w:t>о</w:t>
      </w:r>
      <w:r w:rsidR="00B1016A" w:rsidRPr="00BD4307">
        <w:rPr>
          <w:rFonts w:ascii="Times New Roman" w:hAnsi="Times New Roman"/>
          <w:sz w:val="28"/>
          <w:szCs w:val="28"/>
        </w:rPr>
        <w:t>рганизация обучения по предметам инвариантной части учебного плана по поточно – модульной технологии, которая предполагает изучение предметов в учебных группах со сменным составом обучающихся из разных классов параллели. Ученики перестают изучать предмет в своем классе, ученик попадает в другой учебный коллектив. Группы формируются по принципу усиления определенн</w:t>
      </w:r>
      <w:r w:rsidRPr="00BD4307">
        <w:rPr>
          <w:rFonts w:ascii="Times New Roman" w:hAnsi="Times New Roman"/>
          <w:sz w:val="28"/>
          <w:szCs w:val="28"/>
        </w:rPr>
        <w:t xml:space="preserve">ого контекста изучения предмета, </w:t>
      </w:r>
      <w:r w:rsidR="00B1016A" w:rsidRPr="00BD4307">
        <w:rPr>
          <w:rFonts w:ascii="Times New Roman" w:hAnsi="Times New Roman"/>
          <w:sz w:val="28"/>
          <w:szCs w:val="28"/>
        </w:rPr>
        <w:t>или же по принципу использу</w:t>
      </w:r>
      <w:r w:rsidRPr="00BD4307">
        <w:rPr>
          <w:rFonts w:ascii="Times New Roman" w:hAnsi="Times New Roman"/>
          <w:sz w:val="28"/>
          <w:szCs w:val="28"/>
        </w:rPr>
        <w:t>емой образовательной технологии, или же по уровню сложности изучаемого предмета. Деление параллели на учебные группы сопровождается сквозным регулярным предметным мониторингом. Реализуются через инвариантную часть учебного плана образовательного учреждения.</w:t>
      </w:r>
      <w:r w:rsidR="0034157E">
        <w:rPr>
          <w:rFonts w:ascii="Times New Roman" w:hAnsi="Times New Roman"/>
          <w:sz w:val="28"/>
          <w:szCs w:val="28"/>
        </w:rPr>
        <w:t xml:space="preserve"> </w:t>
      </w:r>
    </w:p>
    <w:p w:rsidR="0034157E" w:rsidRDefault="0034157E" w:rsidP="0034157E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2013-2014 учебном году деление на учебные группы осуществлялось на предмете «литература» в параллели 6-х классов («Литературные игры», «Литературная мастерская», «Литература и театр»)</w:t>
      </w:r>
    </w:p>
    <w:p w:rsidR="0034157E" w:rsidRPr="00BD4307" w:rsidRDefault="0034157E" w:rsidP="0034157E">
      <w:pPr>
        <w:pStyle w:val="1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 учебном году предполагается деление на учебные группы на предмете «литература» в параллели 6,7-х классов, на предмете «история» в параллели 6-х классов, на предметах «математика» и «русский язык» в параллели 9-х классов.</w:t>
      </w:r>
    </w:p>
    <w:p w:rsidR="00313C14" w:rsidRPr="00313C14" w:rsidRDefault="00313C14" w:rsidP="00313C14">
      <w:pPr>
        <w:pStyle w:val="1"/>
        <w:spacing w:after="0" w:line="240" w:lineRule="auto"/>
        <w:jc w:val="both"/>
      </w:pPr>
    </w:p>
    <w:p w:rsidR="00E20C5B" w:rsidRDefault="00E20C5B" w:rsidP="00E20C5B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0C5B">
        <w:rPr>
          <w:rFonts w:ascii="Times New Roman" w:hAnsi="Times New Roman"/>
          <w:b/>
          <w:sz w:val="28"/>
          <w:szCs w:val="28"/>
        </w:rPr>
        <w:t>Масштаб апробации (количество педагогов; параллели, классы, в которых происходит апробация; количество учащих, предметы, на которых апробируются элементы стандарта).</w:t>
      </w:r>
    </w:p>
    <w:tbl>
      <w:tblPr>
        <w:tblStyle w:val="a9"/>
        <w:tblW w:w="0" w:type="auto"/>
        <w:tblLook w:val="04A0"/>
      </w:tblPr>
      <w:tblGrid>
        <w:gridCol w:w="2197"/>
        <w:gridCol w:w="2197"/>
        <w:gridCol w:w="2198"/>
        <w:gridCol w:w="2198"/>
        <w:gridCol w:w="2198"/>
      </w:tblGrid>
      <w:tr w:rsidR="00B9322B" w:rsidTr="00E20C5B">
        <w:tc>
          <w:tcPr>
            <w:tcW w:w="2197" w:type="dxa"/>
          </w:tcPr>
          <w:p w:rsidR="00E20C5B" w:rsidRP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C5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197" w:type="dxa"/>
          </w:tcPr>
          <w:p w:rsidR="00E20C5B" w:rsidRP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C5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98" w:type="dxa"/>
          </w:tcPr>
          <w:p w:rsidR="00E20C5B" w:rsidRP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C5B">
              <w:rPr>
                <w:rFonts w:ascii="Times New Roman" w:hAnsi="Times New Roman"/>
                <w:b/>
                <w:sz w:val="24"/>
                <w:szCs w:val="24"/>
              </w:rPr>
              <w:t>Параллель, количество классов, учащихся</w:t>
            </w:r>
          </w:p>
        </w:tc>
        <w:tc>
          <w:tcPr>
            <w:tcW w:w="2198" w:type="dxa"/>
          </w:tcPr>
          <w:p w:rsidR="00E20C5B" w:rsidRP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C5B">
              <w:rPr>
                <w:rFonts w:ascii="Times New Roman" w:hAnsi="Times New Roman"/>
                <w:b/>
                <w:sz w:val="24"/>
                <w:szCs w:val="24"/>
              </w:rPr>
              <w:t>Задействованные педагоги</w:t>
            </w:r>
          </w:p>
        </w:tc>
        <w:tc>
          <w:tcPr>
            <w:tcW w:w="2198" w:type="dxa"/>
          </w:tcPr>
          <w:p w:rsidR="00E20C5B" w:rsidRP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C5B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</w:tr>
      <w:tr w:rsidR="00B9322B" w:rsidTr="00E20C5B">
        <w:tc>
          <w:tcPr>
            <w:tcW w:w="2197" w:type="dxa"/>
          </w:tcPr>
          <w:p w:rsidR="00E20C5B" w:rsidRPr="00E20C5B" w:rsidRDefault="00DA2303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20C5B">
              <w:rPr>
                <w:rFonts w:ascii="Times New Roman" w:hAnsi="Times New Roman"/>
                <w:sz w:val="24"/>
                <w:szCs w:val="24"/>
              </w:rPr>
              <w:t>редметные лаборатории</w:t>
            </w:r>
            <w:r w:rsidR="00FD25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D25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:rsid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«Тайны Клио»</w:t>
            </w:r>
          </w:p>
          <w:p w:rsid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2524">
              <w:rPr>
                <w:rFonts w:ascii="Times New Roman" w:hAnsi="Times New Roman"/>
                <w:sz w:val="24"/>
                <w:szCs w:val="24"/>
              </w:rPr>
              <w:t>Секрет науза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«Перфоманс»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«Зингеры»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«Смешарики»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«Гальваник»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«38 попугаев»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«Удивительный танграм»</w:t>
            </w:r>
          </w:p>
          <w:p w:rsidR="00DA2303" w:rsidRDefault="00DA2303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«Орел или решка?» («Учимся выбирать»)</w:t>
            </w:r>
          </w:p>
          <w:p w:rsidR="00FD2524" w:rsidRPr="00E20C5B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E20C5B" w:rsidRP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lastRenderedPageBreak/>
              <w:t>5А,5Б,5В классы (83 человека)</w:t>
            </w:r>
          </w:p>
        </w:tc>
        <w:tc>
          <w:tcPr>
            <w:tcW w:w="2198" w:type="dxa"/>
          </w:tcPr>
          <w:p w:rsidR="00E20C5B" w:rsidRPr="00FD2524" w:rsidRDefault="00FD2524" w:rsidP="00FD252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t xml:space="preserve">1.Мосягина М.В., учитель истории, высшая </w:t>
            </w:r>
            <w:r w:rsidRPr="00FD2524">
              <w:rPr>
                <w:rFonts w:ascii="Times New Roman" w:hAnsi="Times New Roman"/>
                <w:sz w:val="24"/>
                <w:szCs w:val="24"/>
              </w:rPr>
              <w:lastRenderedPageBreak/>
              <w:t>кв.категория</w:t>
            </w:r>
          </w:p>
          <w:p w:rsidR="00FD2524" w:rsidRPr="00FD2524" w:rsidRDefault="00FD2524" w:rsidP="00FD252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t>2.Афанасьева Е.А., учитель русского языка и литературы, 1 кв. категория</w:t>
            </w:r>
          </w:p>
          <w:p w:rsidR="00FD2524" w:rsidRPr="00FD2524" w:rsidRDefault="00FD2524" w:rsidP="00FD252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t>3.Ковтун О.В., учитель английского языка, 1 кв.категория</w:t>
            </w:r>
          </w:p>
          <w:p w:rsidR="00FD2524" w:rsidRPr="00FD2524" w:rsidRDefault="00FD2524" w:rsidP="00FD252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t>4.Огородникова Т.Т., учитель немецкого языка, высшая кв.категория</w:t>
            </w:r>
          </w:p>
          <w:p w:rsidR="00FD2524" w:rsidRPr="00FD2524" w:rsidRDefault="00FD2524" w:rsidP="00FD252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t>5.Халтурина Л.А., учитель химии, 1 кв. категория</w:t>
            </w:r>
          </w:p>
          <w:p w:rsidR="00FD2524" w:rsidRPr="00FD2524" w:rsidRDefault="00FD2524" w:rsidP="00FD252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t>6.Журович Т.Ф., учитель физики, 1 кв.категория</w:t>
            </w:r>
          </w:p>
          <w:p w:rsidR="00FD2524" w:rsidRPr="00FD2524" w:rsidRDefault="00FD2524" w:rsidP="00FD252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t>7.Бобылева Л.А., учитель физики, 1 кв. категория</w:t>
            </w:r>
          </w:p>
          <w:p w:rsidR="00FD2524" w:rsidRDefault="00FD2524" w:rsidP="00FD252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t>8.Зайцева Г.Н., учитель математики, 1 кв. категория</w:t>
            </w:r>
          </w:p>
          <w:p w:rsidR="00DA2303" w:rsidRPr="00B9322B" w:rsidRDefault="00DA2303" w:rsidP="00FD252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t>9.Вылегжанина И.А., учитель истории, 1 кв. категория</w:t>
            </w:r>
          </w:p>
        </w:tc>
        <w:tc>
          <w:tcPr>
            <w:tcW w:w="2198" w:type="dxa"/>
          </w:tcPr>
          <w:p w:rsid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22B" w:rsidTr="00E20C5B">
        <w:tc>
          <w:tcPr>
            <w:tcW w:w="2197" w:type="dxa"/>
          </w:tcPr>
          <w:p w:rsidR="00E20C5B" w:rsidRP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Краткосрочные курсы по выбору учащихся </w:t>
            </w:r>
            <w:r w:rsidR="00B9322B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2197" w:type="dxa"/>
          </w:tcPr>
          <w:p w:rsidR="00E20C5B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«Остановись, мгновенье!»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превращать текст в кластер»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подбирать заголовок»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аргументации»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находить символы в тексте»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тайных знаков»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задавать вопросы»</w:t>
            </w:r>
          </w:p>
          <w:p w:rsidR="00FD2524" w:rsidRDefault="00FD2524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карта?»</w:t>
            </w:r>
          </w:p>
          <w:p w:rsid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«Киномания»</w:t>
            </w:r>
          </w:p>
          <w:p w:rsidR="00DA2303" w:rsidRPr="00FD2524" w:rsidRDefault="00DA2303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выбирать»</w:t>
            </w:r>
          </w:p>
        </w:tc>
        <w:tc>
          <w:tcPr>
            <w:tcW w:w="2198" w:type="dxa"/>
          </w:tcPr>
          <w:p w:rsidR="00E20C5B" w:rsidRP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6А,6Б,6В,6Г (114 чел.)</w:t>
            </w:r>
          </w:p>
        </w:tc>
        <w:tc>
          <w:tcPr>
            <w:tcW w:w="2198" w:type="dxa"/>
          </w:tcPr>
          <w:p w:rsid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1.Балабанова М.Н, зав. библиотекой</w:t>
            </w:r>
          </w:p>
          <w:p w:rsid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2.Бобылева Л.А., учитель физики, 1 кв.категория</w:t>
            </w:r>
          </w:p>
          <w:p w:rsid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3.Загородских Л.В., учитель русского языка и литературы, 2 кв. категория</w:t>
            </w:r>
          </w:p>
          <w:p w:rsid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4.Огородникова Т.Т., учитель немецкого языка, высшая </w:t>
            </w:r>
            <w:r w:rsidR="00C63C8D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 категория</w:t>
            </w:r>
          </w:p>
          <w:p w:rsid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5.Бардин С.Х., учитель математики</w:t>
            </w:r>
          </w:p>
          <w:p w:rsid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6.Некрасова Н.В., учитель математики, Ермолаева И.Г., учитель русского языка 1 кв.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</w:p>
          <w:p w:rsid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7.Гребенщикова Л.Н., учитель русского языка 1 кв. категории</w:t>
            </w:r>
          </w:p>
          <w:p w:rsid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8.Шиленкова Е.Г., учитель географии</w:t>
            </w:r>
          </w:p>
          <w:p w:rsidR="00E20C5B" w:rsidRDefault="00B9322B" w:rsidP="00B9322B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2524">
              <w:rPr>
                <w:rFonts w:ascii="Times New Roman" w:hAnsi="Times New Roman"/>
                <w:sz w:val="24"/>
                <w:szCs w:val="24"/>
              </w:rPr>
              <w:t>9.Вылегжанина И.А., учитель истории, 1 кв. категория</w:t>
            </w:r>
          </w:p>
        </w:tc>
        <w:tc>
          <w:tcPr>
            <w:tcW w:w="2198" w:type="dxa"/>
          </w:tcPr>
          <w:p w:rsid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22B" w:rsidTr="00E20C5B">
        <w:tc>
          <w:tcPr>
            <w:tcW w:w="2197" w:type="dxa"/>
          </w:tcPr>
          <w:p w:rsidR="00E20C5B" w:rsidRP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практики</w:t>
            </w:r>
          </w:p>
        </w:tc>
        <w:tc>
          <w:tcPr>
            <w:tcW w:w="2197" w:type="dxa"/>
          </w:tcPr>
          <w:p w:rsid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:rsidR="00E20C5B" w:rsidRP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7А,7Б,7В (84 чел.)</w:t>
            </w:r>
          </w:p>
        </w:tc>
        <w:tc>
          <w:tcPr>
            <w:tcW w:w="2198" w:type="dxa"/>
          </w:tcPr>
          <w:p w:rsidR="00B9322B" w:rsidRPr="00B9322B" w:rsidRDefault="00B9322B" w:rsidP="00B9322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Классные руководители 7-х классов</w:t>
            </w:r>
          </w:p>
          <w:p w:rsidR="00B9322B" w:rsidRPr="00B9322B" w:rsidRDefault="00B9322B" w:rsidP="00B9322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1.Аникина О.Н.,</w:t>
            </w:r>
          </w:p>
          <w:p w:rsidR="00B9322B" w:rsidRPr="00B9322B" w:rsidRDefault="00B9322B" w:rsidP="00B9322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2.Воробьев С.В.</w:t>
            </w:r>
          </w:p>
          <w:p w:rsidR="00E20C5B" w:rsidRDefault="00B9322B" w:rsidP="00B9322B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3.Ковтун О.В.</w:t>
            </w:r>
          </w:p>
        </w:tc>
        <w:tc>
          <w:tcPr>
            <w:tcW w:w="2198" w:type="dxa"/>
          </w:tcPr>
          <w:p w:rsid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22B" w:rsidTr="00E20C5B">
        <w:tc>
          <w:tcPr>
            <w:tcW w:w="2197" w:type="dxa"/>
          </w:tcPr>
          <w:p w:rsidR="00E20C5B" w:rsidRP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Учебные группы в рамках поточно – модульной технологии</w:t>
            </w:r>
          </w:p>
        </w:tc>
        <w:tc>
          <w:tcPr>
            <w:tcW w:w="2197" w:type="dxa"/>
          </w:tcPr>
          <w:p w:rsidR="00E20C5B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:rsidR="00E20C5B" w:rsidRP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6А,6Б,6В,6Г (114 чел.)</w:t>
            </w:r>
          </w:p>
          <w:p w:rsidR="00B9322B" w:rsidRPr="00B9322B" w:rsidRDefault="00B9322B" w:rsidP="00B9322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6А,6Б,6В,6Г (114 чел.)</w:t>
            </w:r>
          </w:p>
          <w:p w:rsid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(84 чел.)</w:t>
            </w:r>
          </w:p>
          <w:p w:rsid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2B" w:rsidRP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9322B" w:rsidRP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B9322B" w:rsidRP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литературы:</w:t>
            </w:r>
          </w:p>
          <w:p w:rsidR="00B9322B" w:rsidRP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Загородских Л.В., Афанасьева Е.А., Гребенщи</w:t>
            </w:r>
            <w:r>
              <w:rPr>
                <w:rFonts w:ascii="Times New Roman" w:hAnsi="Times New Roman"/>
                <w:sz w:val="24"/>
                <w:szCs w:val="24"/>
              </w:rPr>
              <w:t>кова Л.Н.,</w:t>
            </w:r>
            <w:r w:rsidRPr="00B9322B">
              <w:rPr>
                <w:rFonts w:ascii="Times New Roman" w:hAnsi="Times New Roman"/>
                <w:sz w:val="24"/>
                <w:szCs w:val="24"/>
              </w:rPr>
              <w:t>Котельникова И.В., Полуэктова Г.П., Ермолаева И.Г.</w:t>
            </w:r>
          </w:p>
          <w:p w:rsidR="00B9322B" w:rsidRP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Учителя истории:</w:t>
            </w:r>
          </w:p>
          <w:p w:rsid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Петрова Э.А., Мосягина М.В., Култышева О.Ю., Вылегжанина И.А.</w:t>
            </w:r>
          </w:p>
          <w:p w:rsidR="00B9322B" w:rsidRPr="00B9322B" w:rsidRDefault="00B9322B" w:rsidP="00B9322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Некрасова Н.В.</w:t>
            </w:r>
          </w:p>
        </w:tc>
        <w:tc>
          <w:tcPr>
            <w:tcW w:w="2198" w:type="dxa"/>
          </w:tcPr>
          <w:p w:rsidR="00E20C5B" w:rsidRP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B9322B" w:rsidRP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2B" w:rsidRP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B9322B" w:rsidRP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2B" w:rsidRDefault="00B9322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2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B9322B" w:rsidRPr="00B9322B" w:rsidRDefault="00B9322B" w:rsidP="00FE5C7D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2B" w:rsidTr="00E20C5B">
        <w:tc>
          <w:tcPr>
            <w:tcW w:w="2197" w:type="dxa"/>
          </w:tcPr>
          <w:p w:rsidR="00E20C5B" w:rsidRPr="00C63C8D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E20C5B" w:rsidRPr="00C63C8D" w:rsidRDefault="00E20C5B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E20C5B" w:rsidRPr="00C63C8D" w:rsidRDefault="00C63C8D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8D">
              <w:rPr>
                <w:rFonts w:ascii="Times New Roman" w:hAnsi="Times New Roman"/>
                <w:sz w:val="24"/>
                <w:szCs w:val="24"/>
              </w:rPr>
              <w:t xml:space="preserve">Итого учащихся: </w:t>
            </w:r>
            <w:r w:rsidR="00FE5C7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198" w:type="dxa"/>
          </w:tcPr>
          <w:p w:rsidR="00E20C5B" w:rsidRPr="00C63C8D" w:rsidRDefault="00C63C8D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8D">
              <w:rPr>
                <w:rFonts w:ascii="Times New Roman" w:hAnsi="Times New Roman"/>
                <w:sz w:val="24"/>
                <w:szCs w:val="24"/>
              </w:rPr>
              <w:t>Итого педагогов: 22</w:t>
            </w:r>
          </w:p>
        </w:tc>
        <w:tc>
          <w:tcPr>
            <w:tcW w:w="2198" w:type="dxa"/>
          </w:tcPr>
          <w:p w:rsidR="00E20C5B" w:rsidRPr="00C63C8D" w:rsidRDefault="00C63C8D" w:rsidP="00E20C5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8D">
              <w:rPr>
                <w:rFonts w:ascii="Times New Roman" w:hAnsi="Times New Roman"/>
                <w:sz w:val="24"/>
                <w:szCs w:val="24"/>
              </w:rPr>
              <w:t xml:space="preserve">Итого предметов: </w:t>
            </w:r>
            <w:r w:rsidR="00FE5C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05E1A" w:rsidRPr="005A57BB" w:rsidRDefault="00205E1A" w:rsidP="004A5594">
      <w:pPr>
        <w:pStyle w:val="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D4307" w:rsidRDefault="00E20C5B" w:rsidP="00313C14">
      <w:pPr>
        <w:tabs>
          <w:tab w:val="left" w:pos="2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63">
        <w:rPr>
          <w:rFonts w:ascii="Times New Roman" w:hAnsi="Times New Roman" w:cs="Times New Roman"/>
          <w:b/>
          <w:sz w:val="28"/>
          <w:szCs w:val="28"/>
        </w:rPr>
        <w:t>Ожидаемые результаты апробационной деятельности</w:t>
      </w:r>
      <w:r w:rsidR="00313C1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0C5B" w:rsidRDefault="00313C14" w:rsidP="00313C14">
      <w:pPr>
        <w:tabs>
          <w:tab w:val="left" w:pos="2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оценивания ожидаемых результатов</w:t>
      </w:r>
      <w:r w:rsidR="00FE5C7D">
        <w:rPr>
          <w:rFonts w:ascii="Times New Roman" w:hAnsi="Times New Roman" w:cs="Times New Roman"/>
          <w:b/>
          <w:sz w:val="28"/>
          <w:szCs w:val="28"/>
        </w:rPr>
        <w:t xml:space="preserve"> (на уровне изменений в учащихся)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0C5B" w:rsidRPr="00BD4307" w:rsidRDefault="00E20C5B" w:rsidP="00E20C5B">
      <w:pPr>
        <w:tabs>
          <w:tab w:val="left" w:pos="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307">
        <w:rPr>
          <w:rFonts w:ascii="Times New Roman" w:hAnsi="Times New Roman" w:cs="Times New Roman"/>
          <w:sz w:val="28"/>
          <w:szCs w:val="28"/>
        </w:rPr>
        <w:t>Степень готовности личности к осуществлению выбора определяется целым рядом важных признаков:</w:t>
      </w:r>
    </w:p>
    <w:p w:rsidR="00E20C5B" w:rsidRPr="00BD4307" w:rsidRDefault="00E20C5B" w:rsidP="00E20C5B">
      <w:pPr>
        <w:pStyle w:val="a5"/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07">
        <w:rPr>
          <w:rFonts w:ascii="Times New Roman" w:hAnsi="Times New Roman" w:cs="Times New Roman"/>
          <w:sz w:val="28"/>
          <w:szCs w:val="28"/>
        </w:rPr>
        <w:t>Ребенок осознает важность осуществления выбора, имеет устойчивую мотивацию делать выбор самостоятельно;</w:t>
      </w:r>
    </w:p>
    <w:p w:rsidR="00E20C5B" w:rsidRPr="00BD4307" w:rsidRDefault="00E20C5B" w:rsidP="00E20C5B">
      <w:pPr>
        <w:pStyle w:val="a5"/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07">
        <w:rPr>
          <w:rFonts w:ascii="Times New Roman" w:hAnsi="Times New Roman" w:cs="Times New Roman"/>
          <w:sz w:val="28"/>
          <w:szCs w:val="28"/>
        </w:rPr>
        <w:t>Ребенок знает (имеет представление) свои индивидуальные особенности, умеет учитывать их в процессе выбора, владеет технологией выбора (критерии выбора, расстановка приоритетов по этим критериям, ограничения, риски и пр.);</w:t>
      </w:r>
    </w:p>
    <w:p w:rsidR="00E20C5B" w:rsidRPr="00BD4307" w:rsidRDefault="00E20C5B" w:rsidP="00E20C5B">
      <w:pPr>
        <w:pStyle w:val="a5"/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07">
        <w:rPr>
          <w:rFonts w:ascii="Times New Roman" w:hAnsi="Times New Roman" w:cs="Times New Roman"/>
          <w:sz w:val="28"/>
          <w:szCs w:val="28"/>
        </w:rPr>
        <w:t>В эмоционально – волевом плане ребенок демонстрирует  наличие  сформированной активной жизненной позиции в выборе, уверенности в своих силах, целеустремленности в рамках этого выбора;</w:t>
      </w:r>
    </w:p>
    <w:p w:rsidR="00E20C5B" w:rsidRPr="00BD4307" w:rsidRDefault="00E20C5B" w:rsidP="00E20C5B">
      <w:pPr>
        <w:pStyle w:val="a5"/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07">
        <w:rPr>
          <w:rFonts w:ascii="Times New Roman" w:hAnsi="Times New Roman" w:cs="Times New Roman"/>
          <w:sz w:val="28"/>
          <w:szCs w:val="28"/>
        </w:rPr>
        <w:t xml:space="preserve">В рамках оценочно – рефлексивной сферы сформирована самооценка своей социальной компетенции (умение принимать решение, готовность брать </w:t>
      </w:r>
      <w:r w:rsidRPr="00BD4307">
        <w:rPr>
          <w:rFonts w:ascii="Times New Roman" w:hAnsi="Times New Roman" w:cs="Times New Roman"/>
          <w:sz w:val="28"/>
          <w:szCs w:val="28"/>
        </w:rPr>
        <w:lastRenderedPageBreak/>
        <w:t>ответственность за свой выбор, способность конструктивно строить взаимоотношения с окружающими);</w:t>
      </w:r>
    </w:p>
    <w:p w:rsidR="00E20C5B" w:rsidRDefault="00E20C5B" w:rsidP="00E20C5B">
      <w:pPr>
        <w:pStyle w:val="a5"/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07">
        <w:rPr>
          <w:rFonts w:ascii="Times New Roman" w:hAnsi="Times New Roman" w:cs="Times New Roman"/>
          <w:sz w:val="28"/>
          <w:szCs w:val="28"/>
        </w:rPr>
        <w:t>Операционно – деятельностная сфера предполагает наличие личного опыта, навыков по осуществлению выбора и пр.</w:t>
      </w:r>
      <w:r w:rsidRPr="00BD4307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BD4307">
        <w:rPr>
          <w:rFonts w:ascii="Times New Roman" w:hAnsi="Times New Roman" w:cs="Times New Roman"/>
          <w:sz w:val="28"/>
          <w:szCs w:val="28"/>
        </w:rPr>
        <w:t>;</w:t>
      </w: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3C" w:rsidRPr="0071183C" w:rsidRDefault="0071183C" w:rsidP="0071183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12" w:rsidRDefault="004F6412" w:rsidP="000E1E5C">
      <w:pPr>
        <w:tabs>
          <w:tab w:val="left" w:pos="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F3" w:rsidRDefault="00C23AF3" w:rsidP="00C23AF3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D4307">
        <w:rPr>
          <w:rFonts w:ascii="Times New Roman" w:hAnsi="Times New Roman"/>
          <w:b/>
          <w:sz w:val="28"/>
          <w:szCs w:val="28"/>
        </w:rPr>
        <w:lastRenderedPageBreak/>
        <w:t xml:space="preserve">Перечень ожидаемых продуктов апробационной деятельности </w:t>
      </w:r>
    </w:p>
    <w:p w:rsidR="00C23AF3" w:rsidRDefault="00C23AF3" w:rsidP="00C23AF3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D4307">
        <w:rPr>
          <w:rFonts w:ascii="Times New Roman" w:hAnsi="Times New Roman"/>
          <w:b/>
          <w:sz w:val="28"/>
          <w:szCs w:val="28"/>
        </w:rPr>
        <w:t>(методические, дидактические, оценочные материалы и т.д.)</w:t>
      </w:r>
    </w:p>
    <w:p w:rsidR="00190025" w:rsidRPr="00BD4307" w:rsidRDefault="00190025" w:rsidP="00C23AF3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90025" w:rsidRDefault="003B5728" w:rsidP="00190025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0025">
        <w:rPr>
          <w:rFonts w:ascii="Times New Roman" w:hAnsi="Times New Roman"/>
          <w:sz w:val="28"/>
          <w:szCs w:val="28"/>
        </w:rPr>
        <w:t>Рабочие программы педагогов –</w:t>
      </w:r>
      <w:r w:rsidR="00190025" w:rsidRPr="00190025">
        <w:rPr>
          <w:rFonts w:ascii="Times New Roman" w:hAnsi="Times New Roman"/>
          <w:sz w:val="28"/>
          <w:szCs w:val="28"/>
        </w:rPr>
        <w:t xml:space="preserve"> </w:t>
      </w:r>
      <w:r w:rsidRPr="00190025">
        <w:rPr>
          <w:rFonts w:ascii="Times New Roman" w:hAnsi="Times New Roman"/>
          <w:sz w:val="28"/>
          <w:szCs w:val="28"/>
        </w:rPr>
        <w:t>руководителей ла</w:t>
      </w:r>
      <w:r w:rsidR="00190025" w:rsidRPr="00190025">
        <w:rPr>
          <w:rFonts w:ascii="Times New Roman" w:hAnsi="Times New Roman"/>
          <w:sz w:val="28"/>
          <w:szCs w:val="28"/>
        </w:rPr>
        <w:t>бораторий, краткосрочных курсов</w:t>
      </w:r>
      <w:r w:rsidR="00474452">
        <w:rPr>
          <w:rFonts w:ascii="Times New Roman" w:hAnsi="Times New Roman"/>
          <w:sz w:val="28"/>
          <w:szCs w:val="28"/>
        </w:rPr>
        <w:t>, педагогов, работающих по ПГМ, перечень тем социальных практик (включающие модули оценивания)</w:t>
      </w:r>
    </w:p>
    <w:p w:rsidR="00474452" w:rsidRPr="00474452" w:rsidRDefault="00474452" w:rsidP="00474452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курсов, направленных на освоение технологий выбора «Орел или решка?» (для 5 класса), «Учимся выбирать» (для 6 класса), рекомендации по ее использованию</w:t>
      </w:r>
    </w:p>
    <w:p w:rsidR="00190025" w:rsidRPr="00190025" w:rsidRDefault="00190025" w:rsidP="00190025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Модули оценивания метапредметных результатов в рамках краткосрочных курсов</w:t>
      </w:r>
    </w:p>
    <w:p w:rsidR="00C23AF3" w:rsidRDefault="003B5728" w:rsidP="00190025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0025">
        <w:rPr>
          <w:rFonts w:ascii="Times New Roman" w:hAnsi="Times New Roman"/>
          <w:sz w:val="28"/>
          <w:szCs w:val="28"/>
        </w:rPr>
        <w:t xml:space="preserve"> </w:t>
      </w:r>
      <w:r w:rsidR="00474452">
        <w:rPr>
          <w:rFonts w:ascii="Times New Roman" w:hAnsi="Times New Roman"/>
          <w:sz w:val="28"/>
          <w:szCs w:val="28"/>
        </w:rPr>
        <w:t>Т</w:t>
      </w:r>
      <w:r w:rsidR="00474452" w:rsidRPr="00190025">
        <w:rPr>
          <w:rFonts w:ascii="Times New Roman" w:hAnsi="Times New Roman"/>
          <w:sz w:val="28"/>
          <w:szCs w:val="28"/>
        </w:rPr>
        <w:t xml:space="preserve">етрадь для пятиклассника </w:t>
      </w:r>
      <w:r w:rsidR="00474452">
        <w:rPr>
          <w:rFonts w:ascii="Times New Roman" w:hAnsi="Times New Roman"/>
          <w:sz w:val="28"/>
          <w:szCs w:val="28"/>
        </w:rPr>
        <w:t xml:space="preserve">«Странички лаборанта» </w:t>
      </w:r>
    </w:p>
    <w:p w:rsidR="00190025" w:rsidRDefault="00190025" w:rsidP="00190025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«Индивидуальная образовательная </w:t>
      </w:r>
      <w:r w:rsidR="00FE5C7D">
        <w:rPr>
          <w:rFonts w:ascii="Times New Roman" w:hAnsi="Times New Roman"/>
          <w:sz w:val="28"/>
          <w:szCs w:val="28"/>
        </w:rPr>
        <w:t>программа ученика 6 класса</w:t>
      </w:r>
      <w:r>
        <w:rPr>
          <w:rFonts w:ascii="Times New Roman" w:hAnsi="Times New Roman"/>
          <w:sz w:val="28"/>
          <w:szCs w:val="28"/>
        </w:rPr>
        <w:t>»</w:t>
      </w:r>
    </w:p>
    <w:p w:rsidR="00474452" w:rsidRDefault="00474452" w:rsidP="00190025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«Дневник реализации социальной практики»</w:t>
      </w:r>
    </w:p>
    <w:p w:rsidR="00190025" w:rsidRDefault="00474452" w:rsidP="00190025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педагога – тьютора «Дневник наблюдений</w:t>
      </w:r>
      <w:r w:rsidR="001900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(5 класс), «Дневник моего роста» (6 класс), «Карта социальных ресурсов»</w:t>
      </w:r>
    </w:p>
    <w:p w:rsidR="00190025" w:rsidRDefault="00190025" w:rsidP="00190025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 образовательных событий «Гайд - парк», рефлексивный классный час, мини-конференции «Первые шаги в науку»</w:t>
      </w:r>
      <w:r w:rsidR="00474452">
        <w:rPr>
          <w:rFonts w:ascii="Times New Roman" w:hAnsi="Times New Roman"/>
          <w:sz w:val="28"/>
          <w:szCs w:val="28"/>
        </w:rPr>
        <w:t>, «Родительское собрание - презентация»</w:t>
      </w:r>
    </w:p>
    <w:p w:rsidR="00190025" w:rsidRDefault="00474452" w:rsidP="00190025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Согласованная форма портфолио ученика 5,6,7 класса</w:t>
      </w:r>
    </w:p>
    <w:p w:rsidR="00190025" w:rsidRDefault="00190025" w:rsidP="00190025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Анкеты «Мой образовательный опыт», «Мой образовательный выбор» </w:t>
      </w:r>
    </w:p>
    <w:p w:rsidR="00474452" w:rsidRPr="00190025" w:rsidRDefault="00474452" w:rsidP="00190025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к написанию эссе «История моего выбора»</w:t>
      </w:r>
    </w:p>
    <w:p w:rsidR="00BD4307" w:rsidRPr="005A57BB" w:rsidRDefault="00BD4307" w:rsidP="00BD4307">
      <w:pPr>
        <w:pStyle w:val="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D4307" w:rsidRPr="0018776D" w:rsidRDefault="00BD4307" w:rsidP="00BD4307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776D">
        <w:rPr>
          <w:rFonts w:ascii="Times New Roman" w:hAnsi="Times New Roman"/>
          <w:b/>
          <w:sz w:val="28"/>
          <w:szCs w:val="28"/>
        </w:rPr>
        <w:t>Ограничения и риски применения указанных выше средств.</w:t>
      </w:r>
    </w:p>
    <w:p w:rsidR="00BD4307" w:rsidRPr="0018776D" w:rsidRDefault="00BD4307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A5594" w:rsidRPr="0018776D" w:rsidRDefault="004A5594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776D">
        <w:rPr>
          <w:rFonts w:ascii="Times New Roman" w:hAnsi="Times New Roman"/>
          <w:b/>
          <w:sz w:val="28"/>
          <w:szCs w:val="28"/>
        </w:rPr>
        <w:t>Описание механизмов взаимодействия с родителями и социальным окружением школы при выстраивании программы инновационной деятельности (существующие и планируемые).</w:t>
      </w:r>
    </w:p>
    <w:p w:rsidR="00BD4307" w:rsidRPr="0018776D" w:rsidRDefault="00BD4307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A5594" w:rsidRPr="0018776D" w:rsidRDefault="004A5594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776D">
        <w:rPr>
          <w:rFonts w:ascii="Times New Roman" w:hAnsi="Times New Roman"/>
          <w:b/>
          <w:sz w:val="28"/>
          <w:szCs w:val="28"/>
        </w:rPr>
        <w:t xml:space="preserve">Описание научного, научно-методического, методического сопровождения апробационной деятельности школы (с кем школа взаимодействует, по какой теме, в каких формах). </w:t>
      </w:r>
    </w:p>
    <w:p w:rsidR="00BD4307" w:rsidRDefault="00BD4307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776D" w:rsidRDefault="0018776D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776D" w:rsidRDefault="0018776D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776D" w:rsidRDefault="0018776D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776D" w:rsidRDefault="0018776D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776D" w:rsidRDefault="0018776D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776D" w:rsidRDefault="0018776D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776D" w:rsidRDefault="0018776D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776D" w:rsidRDefault="0018776D" w:rsidP="004A559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A5594" w:rsidRDefault="004A5594"/>
    <w:sectPr w:rsidR="004A5594" w:rsidSect="00DC63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5E" w:rsidRDefault="002F395E" w:rsidP="00C229A2">
      <w:pPr>
        <w:spacing w:after="0" w:line="240" w:lineRule="auto"/>
      </w:pPr>
      <w:r>
        <w:separator/>
      </w:r>
    </w:p>
  </w:endnote>
  <w:endnote w:type="continuationSeparator" w:id="1">
    <w:p w:rsidR="002F395E" w:rsidRDefault="002F395E" w:rsidP="00C2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5E" w:rsidRDefault="002F395E" w:rsidP="00C229A2">
      <w:pPr>
        <w:spacing w:after="0" w:line="240" w:lineRule="auto"/>
      </w:pPr>
      <w:r>
        <w:separator/>
      </w:r>
    </w:p>
  </w:footnote>
  <w:footnote w:type="continuationSeparator" w:id="1">
    <w:p w:rsidR="002F395E" w:rsidRDefault="002F395E" w:rsidP="00C229A2">
      <w:pPr>
        <w:spacing w:after="0" w:line="240" w:lineRule="auto"/>
      </w:pPr>
      <w:r>
        <w:continuationSeparator/>
      </w:r>
    </w:p>
  </w:footnote>
  <w:footnote w:id="2">
    <w:p w:rsidR="00B1016A" w:rsidRDefault="00B1016A" w:rsidP="00094C2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94C23">
        <w:rPr>
          <w:rFonts w:eastAsia="Times New Roman"/>
          <w:b/>
          <w:bCs/>
        </w:rPr>
        <w:t>Лаборатория</w:t>
      </w:r>
      <w:r w:rsidRPr="00094C23">
        <w:rPr>
          <w:rFonts w:eastAsia="Times New Roman"/>
        </w:rPr>
        <w:t xml:space="preserve"> (средн. </w:t>
      </w:r>
      <w:hyperlink r:id="rId1" w:history="1">
        <w:r w:rsidRPr="00094C23">
          <w:rPr>
            <w:rStyle w:val="ab"/>
            <w:rFonts w:eastAsia="Times New Roman"/>
          </w:rPr>
          <w:t>лат.</w:t>
        </w:r>
      </w:hyperlink>
      <w:r w:rsidRPr="00094C23">
        <w:rPr>
          <w:rFonts w:eastAsia="Times New Roman"/>
        </w:rPr>
        <w:t> </w:t>
      </w:r>
      <w:r w:rsidRPr="00094C23">
        <w:rPr>
          <w:rFonts w:eastAsia="Times New Roman"/>
          <w:i/>
          <w:iCs/>
          <w:lang w:val="la-Latn"/>
        </w:rPr>
        <w:t>laboratorium</w:t>
      </w:r>
      <w:r w:rsidRPr="00094C23">
        <w:rPr>
          <w:rFonts w:eastAsia="Times New Roman"/>
        </w:rPr>
        <w:t xml:space="preserve">, от </w:t>
      </w:r>
      <w:r w:rsidRPr="00094C23">
        <w:rPr>
          <w:rFonts w:eastAsia="Times New Roman"/>
          <w:i/>
          <w:iCs/>
          <w:lang w:val="la-Latn"/>
        </w:rPr>
        <w:t>laboro</w:t>
      </w:r>
      <w:r w:rsidRPr="00094C23">
        <w:rPr>
          <w:rFonts w:eastAsia="Times New Roman"/>
        </w:rPr>
        <w:t xml:space="preserve"> «работаю») — оборудованное </w:t>
      </w:r>
      <w:hyperlink r:id="rId2" w:history="1">
        <w:r w:rsidRPr="00094C23">
          <w:rPr>
            <w:rStyle w:val="ab"/>
            <w:rFonts w:eastAsia="Times New Roman"/>
          </w:rPr>
          <w:t>помещение</w:t>
        </w:r>
      </w:hyperlink>
      <w:r w:rsidRPr="00094C23">
        <w:rPr>
          <w:rFonts w:eastAsia="Times New Roman"/>
        </w:rPr>
        <w:t>, приспособленное для специальных опытов и исследований (химических, физических, технических, механических, физиологических, психологических и т. д.)</w:t>
      </w:r>
    </w:p>
  </w:footnote>
  <w:footnote w:id="3">
    <w:p w:rsidR="00B1016A" w:rsidRDefault="00B1016A" w:rsidP="00E20C5B">
      <w:pPr>
        <w:pStyle w:val="a6"/>
        <w:jc w:val="both"/>
      </w:pPr>
      <w:r>
        <w:rPr>
          <w:rStyle w:val="a8"/>
        </w:rPr>
        <w:footnoteRef/>
      </w:r>
      <w:r>
        <w:t xml:space="preserve"> Индивидуализация в основной школе: проблемы, поиски, решения. Сборник материалов межрегиональной научно – практической конференции. Пермь, 2013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7A8"/>
    <w:multiLevelType w:val="hybridMultilevel"/>
    <w:tmpl w:val="ABBCE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DE1"/>
    <w:multiLevelType w:val="hybridMultilevel"/>
    <w:tmpl w:val="E938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86D53"/>
    <w:multiLevelType w:val="hybridMultilevel"/>
    <w:tmpl w:val="3E443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93E"/>
    <w:multiLevelType w:val="hybridMultilevel"/>
    <w:tmpl w:val="1070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2684E"/>
    <w:multiLevelType w:val="hybridMultilevel"/>
    <w:tmpl w:val="ED9C3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A48A2"/>
    <w:multiLevelType w:val="hybridMultilevel"/>
    <w:tmpl w:val="E938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A4798"/>
    <w:multiLevelType w:val="hybridMultilevel"/>
    <w:tmpl w:val="7550EC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36B778E"/>
    <w:multiLevelType w:val="hybridMultilevel"/>
    <w:tmpl w:val="3AB20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60D9D"/>
    <w:multiLevelType w:val="hybridMultilevel"/>
    <w:tmpl w:val="17EE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D2C1F"/>
    <w:multiLevelType w:val="hybridMultilevel"/>
    <w:tmpl w:val="B852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1770A"/>
    <w:multiLevelType w:val="hybridMultilevel"/>
    <w:tmpl w:val="20B8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D14DB"/>
    <w:multiLevelType w:val="hybridMultilevel"/>
    <w:tmpl w:val="B25299C6"/>
    <w:lvl w:ilvl="0" w:tplc="C6B46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4E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340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C2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07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C48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EE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AC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85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594"/>
    <w:rsid w:val="00094C23"/>
    <w:rsid w:val="000E1E5C"/>
    <w:rsid w:val="00100150"/>
    <w:rsid w:val="0018776D"/>
    <w:rsid w:val="00190025"/>
    <w:rsid w:val="001B2135"/>
    <w:rsid w:val="001F0BFF"/>
    <w:rsid w:val="00205E1A"/>
    <w:rsid w:val="002F395E"/>
    <w:rsid w:val="00313C14"/>
    <w:rsid w:val="0034157E"/>
    <w:rsid w:val="003B5728"/>
    <w:rsid w:val="00474452"/>
    <w:rsid w:val="0049243B"/>
    <w:rsid w:val="004A5594"/>
    <w:rsid w:val="004F6412"/>
    <w:rsid w:val="005628C9"/>
    <w:rsid w:val="005A48AC"/>
    <w:rsid w:val="005C0686"/>
    <w:rsid w:val="0067379A"/>
    <w:rsid w:val="006966D3"/>
    <w:rsid w:val="006F0495"/>
    <w:rsid w:val="0071183C"/>
    <w:rsid w:val="00720C88"/>
    <w:rsid w:val="00740681"/>
    <w:rsid w:val="00763C63"/>
    <w:rsid w:val="00803CDD"/>
    <w:rsid w:val="009022AF"/>
    <w:rsid w:val="009B6256"/>
    <w:rsid w:val="009D4941"/>
    <w:rsid w:val="009D5E1B"/>
    <w:rsid w:val="00A05FDE"/>
    <w:rsid w:val="00B1016A"/>
    <w:rsid w:val="00B57794"/>
    <w:rsid w:val="00B9322B"/>
    <w:rsid w:val="00BA22BF"/>
    <w:rsid w:val="00BC6154"/>
    <w:rsid w:val="00BD4307"/>
    <w:rsid w:val="00C229A2"/>
    <w:rsid w:val="00C2387A"/>
    <w:rsid w:val="00C23AF3"/>
    <w:rsid w:val="00C63C8D"/>
    <w:rsid w:val="00CA1D5C"/>
    <w:rsid w:val="00CB6AC4"/>
    <w:rsid w:val="00D37E16"/>
    <w:rsid w:val="00D850F0"/>
    <w:rsid w:val="00DA2303"/>
    <w:rsid w:val="00DC631C"/>
    <w:rsid w:val="00E20C5B"/>
    <w:rsid w:val="00E27F66"/>
    <w:rsid w:val="00E3252D"/>
    <w:rsid w:val="00E42423"/>
    <w:rsid w:val="00E950A3"/>
    <w:rsid w:val="00F11F52"/>
    <w:rsid w:val="00F2184B"/>
    <w:rsid w:val="00FD2524"/>
    <w:rsid w:val="00FE5C7D"/>
    <w:rsid w:val="00FE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9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A559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068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229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229A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229A2"/>
    <w:rPr>
      <w:vertAlign w:val="superscript"/>
    </w:rPr>
  </w:style>
  <w:style w:type="table" w:styleId="a9">
    <w:name w:val="Table Grid"/>
    <w:basedOn w:val="a1"/>
    <w:uiPriority w:val="59"/>
    <w:rsid w:val="0076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09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94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6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5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u.wikipedia.org/wiki/%D0%9F%D0%BE%D0%BC%D0%B5%D1%89%D0%B5%D0%BD%D0%B8%D0%B5" TargetMode="External"/><Relationship Id="rId1" Type="http://schemas.openxmlformats.org/officeDocument/2006/relationships/hyperlink" Target="http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C64A-00DC-4932-9756-A6A2E660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МосягинаМВ</dc:creator>
  <cp:keywords/>
  <dc:description/>
  <cp:lastModifiedBy>МосягинаМВ</cp:lastModifiedBy>
  <cp:revision>13</cp:revision>
  <cp:lastPrinted>2014-08-26T03:39:00Z</cp:lastPrinted>
  <dcterms:created xsi:type="dcterms:W3CDTF">2014-08-25T05:15:00Z</dcterms:created>
  <dcterms:modified xsi:type="dcterms:W3CDTF">2014-09-28T10:00:00Z</dcterms:modified>
</cp:coreProperties>
</file>